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7A" w:rsidRDefault="0059037A" w:rsidP="0059037A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>
        <w:rPr>
          <w:rFonts w:ascii="Bookman Old Style" w:eastAsia="Batang" w:hAnsi="Bookman Old Style"/>
          <w:b/>
          <w:i/>
          <w:sz w:val="24"/>
          <w:szCs w:val="24"/>
          <w:lang w:val="es-CL"/>
        </w:rPr>
        <w:t>C   E   R   T  I  F   I  C  A  D  O</w:t>
      </w:r>
    </w:p>
    <w:p w:rsidR="0059037A" w:rsidRDefault="0059037A" w:rsidP="0059037A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59037A" w:rsidRDefault="0059037A" w:rsidP="0059037A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>
        <w:rPr>
          <w:rFonts w:ascii="Bookman Old Style" w:eastAsia="Batang" w:hAnsi="Bookman Old Style"/>
          <w:b/>
          <w:i/>
          <w:sz w:val="24"/>
          <w:szCs w:val="24"/>
          <w:lang w:val="es-CL"/>
        </w:rPr>
        <w:t>Nº 29</w:t>
      </w:r>
    </w:p>
    <w:p w:rsidR="0059037A" w:rsidRDefault="0059037A" w:rsidP="0059037A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</w:rPr>
      </w:pPr>
    </w:p>
    <w:p w:rsidR="0059037A" w:rsidRDefault="0059037A" w:rsidP="0059037A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</w:rPr>
      </w:pPr>
    </w:p>
    <w:p w:rsidR="0059037A" w:rsidRDefault="0059037A" w:rsidP="0059037A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>
        <w:rPr>
          <w:rFonts w:ascii="Bookman Old Style" w:eastAsia="Batang" w:hAnsi="Bookman Old Style"/>
          <w:i/>
          <w:sz w:val="24"/>
          <w:szCs w:val="24"/>
          <w:lang w:val="es-CL"/>
        </w:rPr>
        <w:t>La  Secretaria Municipal de la I. Municipalidad de Lago Ranco que suscribe, certifica que en el mes de junio de 2015, el Concejo Municipal realizó 3 reuniones ordinarias, con asistencia completa de sus miembros, excepto por dos ausencias del Concejal Molina y una del Concejal Figueroa, ambos con permiso por licencia médica, además de dos ausencias del Concejal Renner, quien se encuentra en el exterior.</w:t>
      </w:r>
    </w:p>
    <w:p w:rsidR="0059037A" w:rsidRDefault="0059037A" w:rsidP="0059037A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tbl>
      <w:tblPr>
        <w:tblStyle w:val="Tablaconcuadrcula"/>
        <w:tblW w:w="9000" w:type="dxa"/>
        <w:tblInd w:w="0" w:type="dxa"/>
        <w:tblLayout w:type="fixed"/>
        <w:tblLook w:val="04A0"/>
      </w:tblPr>
      <w:tblGrid>
        <w:gridCol w:w="1384"/>
        <w:gridCol w:w="1984"/>
        <w:gridCol w:w="1983"/>
        <w:gridCol w:w="3649"/>
      </w:tblGrid>
      <w:tr w:rsidR="0059037A" w:rsidTr="0059037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pStyle w:val="Prrafodelista"/>
              <w:spacing w:line="360" w:lineRule="auto"/>
              <w:ind w:left="0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REUNIÓN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FECHA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TIPO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037A" w:rsidRDefault="0059037A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M  O  T  I  V  O</w:t>
            </w:r>
          </w:p>
        </w:tc>
      </w:tr>
      <w:tr w:rsidR="0059037A" w:rsidTr="0059037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4/6/2015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Temas Varios</w:t>
            </w:r>
          </w:p>
        </w:tc>
      </w:tr>
      <w:tr w:rsidR="0059037A" w:rsidTr="0059037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11/6/2015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037A" w:rsidRDefault="0059037A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Temas Varios</w:t>
            </w:r>
          </w:p>
        </w:tc>
      </w:tr>
      <w:tr w:rsidR="0059037A" w:rsidTr="0059037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18/6/2015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7A" w:rsidRDefault="0059037A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59037A" w:rsidRDefault="0059037A" w:rsidP="0059037A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eastAsia="es-ES"/>
        </w:rPr>
      </w:pPr>
      <w:r>
        <w:rPr>
          <w:rFonts w:ascii="Lucida Fax" w:eastAsia="Batang" w:hAnsi="Lucida Fax"/>
          <w:i/>
          <w:color w:val="000000" w:themeColor="text1"/>
          <w:sz w:val="24"/>
          <w:szCs w:val="24"/>
        </w:rPr>
        <w:t xml:space="preserve">  </w:t>
      </w:r>
      <w:r>
        <w:rPr>
          <w:rFonts w:ascii="Lucida Fax" w:eastAsia="Batang" w:hAnsi="Lucida Fax"/>
          <w:i/>
          <w:color w:val="000000" w:themeColor="text1"/>
          <w:sz w:val="24"/>
          <w:szCs w:val="24"/>
        </w:rPr>
        <w:tab/>
        <w:t xml:space="preserve">   </w:t>
      </w:r>
      <w:r>
        <w:rPr>
          <w:rFonts w:ascii="Lucida Fax" w:eastAsia="Batang" w:hAnsi="Lucida Fax"/>
          <w:i/>
          <w:color w:val="000000" w:themeColor="text1"/>
          <w:sz w:val="24"/>
          <w:szCs w:val="24"/>
        </w:rPr>
        <w:tab/>
      </w:r>
    </w:p>
    <w:p w:rsidR="0059037A" w:rsidRDefault="0059037A" w:rsidP="0059037A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</w:rPr>
      </w:pPr>
      <w:r>
        <w:rPr>
          <w:rFonts w:ascii="Bookman Old Style" w:eastAsia="Batang" w:hAnsi="Bookman Old Style"/>
          <w:i/>
          <w:sz w:val="24"/>
          <w:szCs w:val="24"/>
        </w:rPr>
        <w:t>Se extiende el presente certificado para ser presentado en la Oficina de Finanzas del Municipio para cancelar la dieta de los señores concejales correspondiente al mes de Junio de 2015.</w:t>
      </w:r>
    </w:p>
    <w:p w:rsidR="0059037A" w:rsidRDefault="0059037A" w:rsidP="0059037A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</w:rPr>
      </w:pPr>
      <w:r>
        <w:rPr>
          <w:rFonts w:ascii="Bookman Old Style" w:eastAsia="Batang" w:hAnsi="Bookman Old Style"/>
          <w:i/>
          <w:sz w:val="24"/>
          <w:szCs w:val="24"/>
        </w:rPr>
        <w:t>Lago Ranco, 18  de Junio  de 2015.</w:t>
      </w:r>
    </w:p>
    <w:p w:rsidR="0059037A" w:rsidRDefault="0059037A" w:rsidP="0059037A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</w:rPr>
      </w:pPr>
    </w:p>
    <w:p w:rsidR="0059037A" w:rsidRDefault="0059037A" w:rsidP="0059037A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</w:rPr>
      </w:pPr>
    </w:p>
    <w:p w:rsidR="0059037A" w:rsidRDefault="0059037A" w:rsidP="0059037A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</w:rPr>
      </w:pPr>
    </w:p>
    <w:p w:rsidR="0059037A" w:rsidRDefault="0059037A" w:rsidP="0059037A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59037A" w:rsidRDefault="0059037A" w:rsidP="0059037A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59037A" w:rsidRDefault="0059037A" w:rsidP="0059037A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59037A" w:rsidRDefault="0059037A" w:rsidP="0059037A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59037A" w:rsidRDefault="0059037A" w:rsidP="0059037A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59037A" w:rsidRDefault="0059037A" w:rsidP="0059037A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59037A" w:rsidRDefault="0059037A" w:rsidP="0059037A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59037A" w:rsidRDefault="0059037A" w:rsidP="0059037A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Claudia Araneda Núñez</w:t>
      </w:r>
    </w:p>
    <w:p w:rsidR="0059037A" w:rsidRDefault="0059037A" w:rsidP="0059037A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Secretaria Municipal </w:t>
      </w:r>
    </w:p>
    <w:p w:rsidR="0059037A" w:rsidRDefault="0059037A" w:rsidP="0059037A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FD2A34" w:rsidRDefault="00FD2A34"/>
    <w:sectPr w:rsidR="00FD2A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characterSpacingControl w:val="doNotCompress"/>
  <w:compat>
    <w:useFELayout/>
  </w:compat>
  <w:rsids>
    <w:rsidRoot w:val="0059037A"/>
    <w:rsid w:val="0059037A"/>
    <w:rsid w:val="00FD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37A"/>
    <w:pPr>
      <w:ind w:left="720"/>
      <w:contextualSpacing/>
    </w:pPr>
    <w:rPr>
      <w:lang w:val="es-ES" w:eastAsia="es-ES"/>
    </w:rPr>
  </w:style>
  <w:style w:type="table" w:styleId="Tablaconcuadrcula">
    <w:name w:val="Table Grid"/>
    <w:basedOn w:val="Tablanormal"/>
    <w:uiPriority w:val="59"/>
    <w:rsid w:val="0059037A"/>
    <w:pPr>
      <w:spacing w:after="0" w:line="240" w:lineRule="auto"/>
    </w:pPr>
    <w:rPr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Araneda</dc:creator>
  <cp:keywords/>
  <dc:description/>
  <cp:lastModifiedBy>Claudia Araneda</cp:lastModifiedBy>
  <cp:revision>3</cp:revision>
  <dcterms:created xsi:type="dcterms:W3CDTF">2015-07-03T21:07:00Z</dcterms:created>
  <dcterms:modified xsi:type="dcterms:W3CDTF">2015-07-03T21:08:00Z</dcterms:modified>
</cp:coreProperties>
</file>