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6A" w:rsidRPr="0061282E" w:rsidRDefault="00DC516A" w:rsidP="00464B30">
      <w:pPr>
        <w:jc w:val="center"/>
        <w:rPr>
          <w:rFonts w:ascii="101 Puppies SW" w:hAnsi="101 Puppies SW"/>
          <w:b/>
          <w:i/>
          <w:color w:val="244061" w:themeColor="accent1" w:themeShade="80"/>
          <w:sz w:val="28"/>
          <w:szCs w:val="28"/>
        </w:rPr>
      </w:pPr>
    </w:p>
    <w:p w:rsidR="00DC516A" w:rsidRPr="0061282E" w:rsidRDefault="0039431A" w:rsidP="0039431A">
      <w:pPr>
        <w:jc w:val="center"/>
        <w:rPr>
          <w:rFonts w:ascii="Captain Howdy" w:hAnsi="Captain Howdy"/>
          <w:i/>
          <w:color w:val="244061" w:themeColor="accent1" w:themeShade="80"/>
          <w:sz w:val="40"/>
          <w:szCs w:val="40"/>
        </w:rPr>
      </w:pPr>
      <w:r w:rsidRPr="0061282E">
        <w:rPr>
          <w:rFonts w:ascii="Captain Howdy" w:hAnsi="Captain Howdy"/>
          <w:i/>
          <w:color w:val="244061" w:themeColor="accent1" w:themeShade="80"/>
          <w:sz w:val="40"/>
          <w:szCs w:val="40"/>
        </w:rPr>
        <w:t>REUNION DE CONCEJO MUNICIPAL</w:t>
      </w:r>
    </w:p>
    <w:p w:rsidR="00DC516A" w:rsidRPr="0061282E" w:rsidRDefault="00DC516A" w:rsidP="00464B30">
      <w:pPr>
        <w:jc w:val="center"/>
        <w:rPr>
          <w:rFonts w:ascii="101 Puppies SW" w:hAnsi="101 Puppies SW"/>
          <w:i/>
          <w:color w:val="244061" w:themeColor="accent1" w:themeShade="80"/>
          <w:sz w:val="16"/>
          <w:szCs w:val="16"/>
        </w:rPr>
      </w:pPr>
    </w:p>
    <w:p w:rsidR="00464B30" w:rsidRPr="0061282E" w:rsidRDefault="0039431A" w:rsidP="00464B30">
      <w:pPr>
        <w:jc w:val="center"/>
        <w:rPr>
          <w:rFonts w:ascii="Bodoni MT" w:hAnsi="Bodoni MT"/>
          <w:i/>
          <w:color w:val="244061" w:themeColor="accent1" w:themeShade="80"/>
          <w:sz w:val="40"/>
          <w:szCs w:val="40"/>
        </w:rPr>
      </w:pPr>
      <w:r w:rsidRPr="0061282E">
        <w:rPr>
          <w:rFonts w:ascii="Captain Howdy" w:hAnsi="Captain Howdy"/>
          <w:i/>
          <w:color w:val="244061" w:themeColor="accent1" w:themeShade="80"/>
          <w:sz w:val="40"/>
          <w:szCs w:val="40"/>
        </w:rPr>
        <w:t>N</w:t>
      </w:r>
      <w:r w:rsidRPr="0061282E">
        <w:rPr>
          <w:i/>
          <w:color w:val="244061" w:themeColor="accent1" w:themeShade="80"/>
          <w:sz w:val="40"/>
          <w:szCs w:val="40"/>
        </w:rPr>
        <w:t xml:space="preserve">º </w:t>
      </w:r>
      <w:r w:rsidRPr="0061282E">
        <w:rPr>
          <w:b/>
          <w:i/>
          <w:color w:val="244061" w:themeColor="accent1" w:themeShade="80"/>
          <w:sz w:val="40"/>
          <w:szCs w:val="40"/>
        </w:rPr>
        <w:t>020</w:t>
      </w:r>
      <w:r w:rsidR="00464B30" w:rsidRPr="0061282E">
        <w:rPr>
          <w:rFonts w:ascii="Bodoni MT" w:hAnsi="Bodoni MT"/>
          <w:b/>
          <w:i/>
          <w:color w:val="244061" w:themeColor="accent1" w:themeShade="80"/>
          <w:sz w:val="40"/>
          <w:szCs w:val="40"/>
        </w:rPr>
        <w:tab/>
      </w:r>
    </w:p>
    <w:p w:rsidR="0039431A" w:rsidRPr="0061282E" w:rsidRDefault="0039431A" w:rsidP="00464B30">
      <w:pPr>
        <w:jc w:val="center"/>
        <w:rPr>
          <w:rFonts w:ascii="Bodoni MT" w:hAnsi="Bodoni MT"/>
          <w:i/>
          <w:color w:val="244061" w:themeColor="accent1" w:themeShade="80"/>
        </w:rPr>
      </w:pPr>
    </w:p>
    <w:p w:rsidR="00464B30" w:rsidRPr="0061282E" w:rsidRDefault="00464B30" w:rsidP="00464B30">
      <w:pPr>
        <w:jc w:val="both"/>
        <w:rPr>
          <w:rFonts w:ascii="Captain Howdy" w:hAnsi="Captain Howdy"/>
          <w:i/>
          <w:color w:val="244061" w:themeColor="accent1" w:themeShade="80"/>
          <w:sz w:val="20"/>
          <w:szCs w:val="20"/>
        </w:rPr>
      </w:pPr>
      <w:r w:rsidRPr="0061282E">
        <w:rPr>
          <w:rFonts w:ascii="Captain Howdy" w:hAnsi="Captain Howdy"/>
          <w:i/>
          <w:color w:val="244061" w:themeColor="accent1" w:themeShade="80"/>
          <w:sz w:val="20"/>
          <w:szCs w:val="20"/>
        </w:rPr>
        <w:t>Fecha: 07/07/2011</w:t>
      </w:r>
      <w:r w:rsidRPr="0061282E">
        <w:rPr>
          <w:rFonts w:ascii="Bodoni MT" w:hAnsi="Bodoni MT"/>
          <w:i/>
          <w:color w:val="244061" w:themeColor="accent1" w:themeShade="80"/>
        </w:rPr>
        <w:t xml:space="preserve">                                               </w:t>
      </w:r>
      <w:r w:rsidRPr="0061282E">
        <w:rPr>
          <w:rFonts w:ascii="Bodoni MT" w:hAnsi="Bodoni MT"/>
          <w:i/>
          <w:color w:val="244061" w:themeColor="accent1" w:themeShade="80"/>
        </w:rPr>
        <w:tab/>
      </w:r>
      <w:r w:rsidRPr="0061282E">
        <w:rPr>
          <w:rFonts w:ascii="Captain Howdy" w:hAnsi="Captain Howdy"/>
          <w:i/>
          <w:color w:val="244061" w:themeColor="accent1" w:themeShade="80"/>
          <w:sz w:val="20"/>
          <w:szCs w:val="20"/>
        </w:rPr>
        <w:t>Hora: 10:30</w:t>
      </w:r>
    </w:p>
    <w:p w:rsidR="00464B30" w:rsidRPr="0061282E" w:rsidRDefault="00464B30" w:rsidP="00464B30">
      <w:pPr>
        <w:jc w:val="both"/>
        <w:rPr>
          <w:rFonts w:ascii="Bodoni MT" w:hAnsi="Bodoni MT"/>
          <w:i/>
          <w:color w:val="244061" w:themeColor="accent1" w:themeShade="80"/>
          <w:sz w:val="16"/>
          <w:szCs w:val="16"/>
        </w:rPr>
      </w:pPr>
    </w:p>
    <w:p w:rsidR="00464B30" w:rsidRPr="0061282E" w:rsidRDefault="00464B30" w:rsidP="00464B30">
      <w:pPr>
        <w:ind w:left="4956" w:hanging="4956"/>
        <w:jc w:val="both"/>
        <w:rPr>
          <w:rFonts w:ascii="Cambria" w:hAnsi="Cambria"/>
          <w:i/>
          <w:color w:val="244061" w:themeColor="accent1" w:themeShade="80"/>
          <w:sz w:val="18"/>
          <w:szCs w:val="18"/>
        </w:rPr>
      </w:pPr>
      <w:r w:rsidRPr="0061282E">
        <w:rPr>
          <w:rFonts w:ascii="Bodoni MT" w:hAnsi="Bodoni MT"/>
          <w:b/>
          <w:i/>
          <w:color w:val="244061" w:themeColor="accent1" w:themeShade="80"/>
        </w:rPr>
        <w:t xml:space="preserve">Preside: Santiago Rosas Lobos  </w:t>
      </w:r>
      <w:r w:rsidRPr="0061282E">
        <w:rPr>
          <w:rFonts w:ascii="Bodoni MT" w:hAnsi="Bodoni MT"/>
          <w:b/>
          <w:i/>
          <w:color w:val="244061" w:themeColor="accent1" w:themeShade="80"/>
        </w:rPr>
        <w:tab/>
      </w:r>
      <w:r w:rsidRPr="0061282E">
        <w:rPr>
          <w:rFonts w:ascii="Bodoni MT" w:hAnsi="Bodoni MT"/>
          <w:b/>
          <w:i/>
          <w:color w:val="244061" w:themeColor="accent1" w:themeShade="80"/>
          <w:sz w:val="22"/>
          <w:szCs w:val="22"/>
        </w:rPr>
        <w:t>Asistencia:</w:t>
      </w:r>
      <w:r w:rsidRPr="0061282E">
        <w:rPr>
          <w:rFonts w:ascii="Bodoni MT" w:hAnsi="Bodoni MT"/>
          <w:b/>
          <w:i/>
          <w:color w:val="244061" w:themeColor="accent1" w:themeShade="80"/>
        </w:rPr>
        <w:t xml:space="preserve"> </w:t>
      </w:r>
      <w:r w:rsidRPr="0061282E">
        <w:rPr>
          <w:rFonts w:ascii="Cambria" w:hAnsi="Cambria"/>
          <w:i/>
          <w:color w:val="244061" w:themeColor="accent1" w:themeShade="80"/>
          <w:sz w:val="18"/>
          <w:szCs w:val="18"/>
        </w:rPr>
        <w:t>Concejal Ángel Molina Vera, Excequiel Gallardo Cortez, Herman Portales Osorio Armin Renner Appelt, Miguel Meza Shwencke, y René Quichel Troncoso.</w:t>
      </w:r>
    </w:p>
    <w:p w:rsidR="00464B30" w:rsidRPr="0061282E" w:rsidRDefault="00464B30" w:rsidP="00464B30">
      <w:pPr>
        <w:rPr>
          <w:rFonts w:ascii="Bodoni MT" w:hAnsi="Bodoni MT"/>
          <w:i/>
          <w:color w:val="244061" w:themeColor="accent1" w:themeShade="80"/>
          <w:sz w:val="16"/>
          <w:szCs w:val="16"/>
        </w:rPr>
      </w:pPr>
    </w:p>
    <w:p w:rsidR="00464B30" w:rsidRPr="0061282E" w:rsidRDefault="00464B30" w:rsidP="00464B30">
      <w:pPr>
        <w:rPr>
          <w:rFonts w:ascii="Bodoni MT" w:hAnsi="Bodoni MT"/>
          <w:b/>
          <w:i/>
          <w:color w:val="244061" w:themeColor="accent1" w:themeShade="80"/>
        </w:rPr>
      </w:pPr>
      <w:r w:rsidRPr="0061282E">
        <w:rPr>
          <w:rFonts w:ascii="Bodoni MT" w:hAnsi="Bodoni MT"/>
          <w:b/>
          <w:i/>
          <w:color w:val="244061" w:themeColor="accent1" w:themeShade="80"/>
        </w:rPr>
        <w:t>La tabla de la presente reunión es la siguiente:</w:t>
      </w:r>
    </w:p>
    <w:p w:rsidR="00464B30" w:rsidRPr="0061282E" w:rsidRDefault="00464B30" w:rsidP="00464B30">
      <w:pPr>
        <w:rPr>
          <w:b/>
          <w:i/>
          <w:color w:val="244061"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7821"/>
      </w:tblGrid>
      <w:tr w:rsidR="00464B30" w:rsidRPr="0061282E" w:rsidTr="00FE3FF4">
        <w:trPr>
          <w:trHeight w:val="241"/>
        </w:trPr>
        <w:tc>
          <w:tcPr>
            <w:tcW w:w="833" w:type="dxa"/>
            <w:hideMark/>
          </w:tcPr>
          <w:p w:rsidR="00464B30" w:rsidRPr="0061282E" w:rsidRDefault="00464B30" w:rsidP="00FE3FF4">
            <w:pPr>
              <w:spacing w:line="276" w:lineRule="auto"/>
              <w:jc w:val="center"/>
              <w:rPr>
                <w:rFonts w:ascii="Captain Howdy" w:hAnsi="Captain Howdy"/>
                <w:i/>
                <w:color w:val="244061" w:themeColor="accent1" w:themeShade="80"/>
                <w:lang w:eastAsia="en-US"/>
              </w:rPr>
            </w:pPr>
            <w:r w:rsidRPr="0061282E">
              <w:rPr>
                <w:rFonts w:ascii="Captain Howdy" w:hAnsi="Captain Howdy"/>
                <w:i/>
                <w:color w:val="244061" w:themeColor="accent1" w:themeShade="80"/>
                <w:lang w:eastAsia="en-US"/>
              </w:rPr>
              <w:t>N</w:t>
            </w:r>
            <w:r w:rsidRPr="0061282E">
              <w:rPr>
                <w:i/>
                <w:color w:val="244061" w:themeColor="accent1" w:themeShade="80"/>
                <w:lang w:eastAsia="en-US"/>
              </w:rPr>
              <w:t>º</w:t>
            </w:r>
          </w:p>
        </w:tc>
        <w:tc>
          <w:tcPr>
            <w:tcW w:w="7821" w:type="dxa"/>
            <w:hideMark/>
          </w:tcPr>
          <w:p w:rsidR="00464B30" w:rsidRPr="0061282E" w:rsidRDefault="00464B30" w:rsidP="00FE3FF4">
            <w:pPr>
              <w:spacing w:line="276" w:lineRule="auto"/>
              <w:jc w:val="center"/>
              <w:rPr>
                <w:rFonts w:ascii="Captain Howdy" w:hAnsi="Captain Howdy"/>
                <w:i/>
                <w:color w:val="244061" w:themeColor="accent1" w:themeShade="80"/>
                <w:lang w:eastAsia="en-US"/>
              </w:rPr>
            </w:pPr>
            <w:r w:rsidRPr="0061282E">
              <w:rPr>
                <w:rFonts w:ascii="Captain Howdy" w:hAnsi="Captain Howdy"/>
                <w:i/>
                <w:color w:val="244061" w:themeColor="accent1" w:themeShade="80"/>
                <w:lang w:eastAsia="en-US"/>
              </w:rPr>
              <w:t>M  A  T  E  R  I  A</w:t>
            </w:r>
          </w:p>
        </w:tc>
      </w:tr>
      <w:tr w:rsidR="00464B30" w:rsidRPr="0061282E" w:rsidTr="00B62FEE">
        <w:trPr>
          <w:trHeight w:val="354"/>
        </w:trPr>
        <w:tc>
          <w:tcPr>
            <w:tcW w:w="833" w:type="dxa"/>
          </w:tcPr>
          <w:p w:rsidR="00464B30" w:rsidRPr="0061282E" w:rsidRDefault="00464B30" w:rsidP="00FE3FF4">
            <w:pPr>
              <w:spacing w:line="276" w:lineRule="auto"/>
              <w:rPr>
                <w:rFonts w:asciiTheme="majorHAnsi" w:hAnsiTheme="majorHAnsi"/>
                <w:i/>
                <w:color w:val="244061" w:themeColor="accent1" w:themeShade="80"/>
                <w:lang w:eastAsia="en-US"/>
              </w:rPr>
            </w:pPr>
            <w:r w:rsidRPr="0061282E">
              <w:rPr>
                <w:rFonts w:asciiTheme="majorHAnsi" w:hAnsiTheme="majorHAnsi"/>
                <w:i/>
                <w:color w:val="244061" w:themeColor="accent1" w:themeShade="80"/>
                <w:lang w:eastAsia="en-US"/>
              </w:rPr>
              <w:t>01</w:t>
            </w:r>
          </w:p>
        </w:tc>
        <w:tc>
          <w:tcPr>
            <w:tcW w:w="7821" w:type="dxa"/>
          </w:tcPr>
          <w:p w:rsidR="00464B30" w:rsidRPr="0061282E" w:rsidRDefault="00464B30" w:rsidP="00FE3FF4">
            <w:pPr>
              <w:spacing w:line="276" w:lineRule="auto"/>
              <w:jc w:val="both"/>
              <w:rPr>
                <w:rFonts w:asciiTheme="majorHAnsi" w:hAnsiTheme="majorHAnsi"/>
                <w:i/>
                <w:color w:val="244061" w:themeColor="accent1" w:themeShade="80"/>
                <w:sz w:val="16"/>
                <w:szCs w:val="16"/>
                <w:lang w:val="es-ES_tradnl" w:eastAsia="en-US"/>
              </w:rPr>
            </w:pPr>
            <w:r w:rsidRPr="0061282E">
              <w:rPr>
                <w:rFonts w:asciiTheme="majorHAnsi" w:hAnsiTheme="majorHAnsi"/>
                <w:i/>
                <w:color w:val="244061" w:themeColor="accent1" w:themeShade="80"/>
                <w:lang w:val="es-ES_tradnl" w:eastAsia="en-US"/>
              </w:rPr>
              <w:t xml:space="preserve">Aprobación Acta de reunión ordinaria Nº 019, de fecha 23.06.2011. </w:t>
            </w:r>
          </w:p>
        </w:tc>
      </w:tr>
      <w:tr w:rsidR="00464B30" w:rsidRPr="0061282E" w:rsidTr="00FE3FF4">
        <w:trPr>
          <w:trHeight w:val="566"/>
        </w:trPr>
        <w:tc>
          <w:tcPr>
            <w:tcW w:w="833" w:type="dxa"/>
          </w:tcPr>
          <w:p w:rsidR="00464B30" w:rsidRPr="0061282E" w:rsidRDefault="00464B30" w:rsidP="00FE3FF4">
            <w:pPr>
              <w:spacing w:line="276" w:lineRule="auto"/>
              <w:rPr>
                <w:rFonts w:asciiTheme="majorHAnsi" w:hAnsiTheme="majorHAnsi"/>
                <w:i/>
                <w:color w:val="244061" w:themeColor="accent1" w:themeShade="80"/>
                <w:lang w:eastAsia="en-US"/>
              </w:rPr>
            </w:pPr>
            <w:r w:rsidRPr="0061282E">
              <w:rPr>
                <w:rFonts w:asciiTheme="majorHAnsi" w:hAnsiTheme="majorHAnsi"/>
                <w:i/>
                <w:color w:val="244061" w:themeColor="accent1" w:themeShade="80"/>
                <w:lang w:eastAsia="en-US"/>
              </w:rPr>
              <w:t>02</w:t>
            </w:r>
          </w:p>
        </w:tc>
        <w:tc>
          <w:tcPr>
            <w:tcW w:w="7821" w:type="dxa"/>
          </w:tcPr>
          <w:p w:rsidR="00464B30" w:rsidRPr="0061282E" w:rsidRDefault="00464B30" w:rsidP="00FE3FF4">
            <w:pPr>
              <w:spacing w:line="276" w:lineRule="auto"/>
              <w:jc w:val="both"/>
              <w:rPr>
                <w:rFonts w:asciiTheme="majorHAnsi" w:hAnsiTheme="majorHAnsi"/>
                <w:i/>
                <w:color w:val="244061" w:themeColor="accent1" w:themeShade="80"/>
                <w:lang w:val="es-ES_tradnl" w:eastAsia="en-US"/>
              </w:rPr>
            </w:pPr>
            <w:r w:rsidRPr="0061282E">
              <w:rPr>
                <w:rFonts w:asciiTheme="majorHAnsi" w:hAnsiTheme="majorHAnsi"/>
                <w:i/>
                <w:color w:val="244061" w:themeColor="accent1" w:themeShade="80"/>
                <w:lang w:val="es-ES_tradnl" w:eastAsia="en-US"/>
              </w:rPr>
              <w:t>Jefe de finanzas DAEM.</w:t>
            </w:r>
          </w:p>
          <w:p w:rsidR="00464B30" w:rsidRPr="0061282E" w:rsidRDefault="00464B30" w:rsidP="00FE3FF4">
            <w:pPr>
              <w:pStyle w:val="Prrafodelista"/>
              <w:numPr>
                <w:ilvl w:val="0"/>
                <w:numId w:val="1"/>
              </w:numPr>
              <w:spacing w:line="276" w:lineRule="auto"/>
              <w:jc w:val="both"/>
              <w:rPr>
                <w:rFonts w:asciiTheme="majorHAnsi" w:hAnsiTheme="majorHAnsi"/>
                <w:i/>
                <w:color w:val="244061" w:themeColor="accent1" w:themeShade="80"/>
                <w:lang w:val="es-ES_tradnl" w:eastAsia="en-US"/>
              </w:rPr>
            </w:pPr>
            <w:r w:rsidRPr="0061282E">
              <w:rPr>
                <w:rFonts w:asciiTheme="majorHAnsi" w:hAnsiTheme="majorHAnsi"/>
                <w:i/>
                <w:color w:val="244061" w:themeColor="accent1" w:themeShade="80"/>
                <w:lang w:val="es-ES_tradnl" w:eastAsia="en-US"/>
              </w:rPr>
              <w:t>Presentación Modificación Presupuestaria.</w:t>
            </w:r>
          </w:p>
        </w:tc>
      </w:tr>
      <w:tr w:rsidR="00464B30" w:rsidRPr="0061282E" w:rsidTr="00FE3FF4">
        <w:trPr>
          <w:trHeight w:val="566"/>
        </w:trPr>
        <w:tc>
          <w:tcPr>
            <w:tcW w:w="833" w:type="dxa"/>
          </w:tcPr>
          <w:p w:rsidR="00464B30" w:rsidRPr="0061282E" w:rsidRDefault="00464B30" w:rsidP="00FE3FF4">
            <w:pPr>
              <w:spacing w:line="276" w:lineRule="auto"/>
              <w:rPr>
                <w:rFonts w:asciiTheme="majorHAnsi" w:hAnsiTheme="majorHAnsi"/>
                <w:i/>
                <w:color w:val="244061" w:themeColor="accent1" w:themeShade="80"/>
                <w:lang w:eastAsia="en-US"/>
              </w:rPr>
            </w:pPr>
            <w:r w:rsidRPr="0061282E">
              <w:rPr>
                <w:rFonts w:asciiTheme="majorHAnsi" w:hAnsiTheme="majorHAnsi"/>
                <w:i/>
                <w:color w:val="244061" w:themeColor="accent1" w:themeShade="80"/>
                <w:lang w:eastAsia="en-US"/>
              </w:rPr>
              <w:t>03</w:t>
            </w:r>
          </w:p>
        </w:tc>
        <w:tc>
          <w:tcPr>
            <w:tcW w:w="7821" w:type="dxa"/>
          </w:tcPr>
          <w:p w:rsidR="00464B30" w:rsidRPr="0061282E" w:rsidRDefault="00464B30" w:rsidP="00FE3FF4">
            <w:pPr>
              <w:spacing w:line="276" w:lineRule="auto"/>
              <w:jc w:val="both"/>
              <w:rPr>
                <w:rFonts w:asciiTheme="majorHAnsi" w:hAnsiTheme="majorHAnsi"/>
                <w:i/>
                <w:color w:val="244061" w:themeColor="accent1" w:themeShade="80"/>
                <w:lang w:val="es-ES_tradnl" w:eastAsia="en-US"/>
              </w:rPr>
            </w:pPr>
            <w:r w:rsidRPr="0061282E">
              <w:rPr>
                <w:rFonts w:asciiTheme="majorHAnsi" w:hAnsiTheme="majorHAnsi"/>
                <w:i/>
                <w:color w:val="244061" w:themeColor="accent1" w:themeShade="80"/>
                <w:lang w:val="es-ES_tradnl" w:eastAsia="en-US"/>
              </w:rPr>
              <w:t>Directora de Obras Municipales.</w:t>
            </w:r>
          </w:p>
          <w:p w:rsidR="00464B30" w:rsidRPr="0061282E" w:rsidRDefault="00464B30" w:rsidP="00FE3FF4">
            <w:pPr>
              <w:pStyle w:val="Prrafodelista"/>
              <w:numPr>
                <w:ilvl w:val="0"/>
                <w:numId w:val="1"/>
              </w:numPr>
              <w:spacing w:line="276" w:lineRule="auto"/>
              <w:jc w:val="both"/>
              <w:rPr>
                <w:rFonts w:asciiTheme="majorHAnsi" w:hAnsiTheme="majorHAnsi"/>
                <w:i/>
                <w:color w:val="244061" w:themeColor="accent1" w:themeShade="80"/>
                <w:lang w:val="es-ES_tradnl" w:eastAsia="en-US"/>
              </w:rPr>
            </w:pPr>
            <w:r w:rsidRPr="0061282E">
              <w:rPr>
                <w:rFonts w:asciiTheme="majorHAnsi" w:hAnsiTheme="majorHAnsi"/>
                <w:i/>
                <w:color w:val="244061" w:themeColor="accent1" w:themeShade="80"/>
                <w:lang w:val="es-ES_tradnl" w:eastAsia="en-US"/>
              </w:rPr>
              <w:t>Solicitud habilitación de terreno para Plaza Los Pinos</w:t>
            </w:r>
          </w:p>
        </w:tc>
      </w:tr>
      <w:tr w:rsidR="00464B30" w:rsidRPr="0061282E" w:rsidTr="00B62FEE">
        <w:trPr>
          <w:trHeight w:val="365"/>
        </w:trPr>
        <w:tc>
          <w:tcPr>
            <w:tcW w:w="833" w:type="dxa"/>
          </w:tcPr>
          <w:p w:rsidR="00464B30" w:rsidRPr="0061282E" w:rsidRDefault="00464B30" w:rsidP="00FE3FF4">
            <w:pPr>
              <w:spacing w:line="276" w:lineRule="auto"/>
              <w:rPr>
                <w:rFonts w:asciiTheme="majorHAnsi" w:hAnsiTheme="majorHAnsi"/>
                <w:i/>
                <w:color w:val="244061" w:themeColor="accent1" w:themeShade="80"/>
                <w:lang w:eastAsia="en-US"/>
              </w:rPr>
            </w:pPr>
            <w:r w:rsidRPr="0061282E">
              <w:rPr>
                <w:rFonts w:asciiTheme="majorHAnsi" w:hAnsiTheme="majorHAnsi"/>
                <w:i/>
                <w:color w:val="244061" w:themeColor="accent1" w:themeShade="80"/>
                <w:lang w:eastAsia="en-US"/>
              </w:rPr>
              <w:t>05</w:t>
            </w:r>
          </w:p>
        </w:tc>
        <w:tc>
          <w:tcPr>
            <w:tcW w:w="7821" w:type="dxa"/>
          </w:tcPr>
          <w:p w:rsidR="00464B30" w:rsidRPr="0061282E" w:rsidRDefault="00464B30" w:rsidP="00FE3FF4">
            <w:pPr>
              <w:spacing w:line="276" w:lineRule="auto"/>
              <w:jc w:val="both"/>
              <w:rPr>
                <w:rFonts w:asciiTheme="majorHAnsi" w:hAnsiTheme="majorHAnsi"/>
                <w:i/>
                <w:color w:val="244061" w:themeColor="accent1" w:themeShade="80"/>
                <w:lang w:val="es-ES_tradnl" w:eastAsia="en-US"/>
              </w:rPr>
            </w:pPr>
            <w:r w:rsidRPr="0061282E">
              <w:rPr>
                <w:rFonts w:asciiTheme="majorHAnsi" w:hAnsiTheme="majorHAnsi"/>
                <w:i/>
                <w:color w:val="244061" w:themeColor="accent1" w:themeShade="80"/>
                <w:lang w:val="es-ES_tradnl" w:eastAsia="en-US"/>
              </w:rPr>
              <w:t>Correspondencia</w:t>
            </w:r>
          </w:p>
        </w:tc>
      </w:tr>
      <w:tr w:rsidR="00464B30" w:rsidRPr="0061282E" w:rsidTr="00B62FEE">
        <w:trPr>
          <w:trHeight w:val="285"/>
        </w:trPr>
        <w:tc>
          <w:tcPr>
            <w:tcW w:w="833" w:type="dxa"/>
          </w:tcPr>
          <w:p w:rsidR="00464B30" w:rsidRPr="0061282E" w:rsidRDefault="00464B30" w:rsidP="00FE3FF4">
            <w:pPr>
              <w:spacing w:line="276" w:lineRule="auto"/>
              <w:rPr>
                <w:rFonts w:asciiTheme="majorHAnsi" w:hAnsiTheme="majorHAnsi"/>
                <w:i/>
                <w:color w:val="244061" w:themeColor="accent1" w:themeShade="80"/>
                <w:lang w:eastAsia="en-US"/>
              </w:rPr>
            </w:pPr>
            <w:r w:rsidRPr="0061282E">
              <w:rPr>
                <w:rFonts w:asciiTheme="majorHAnsi" w:hAnsiTheme="majorHAnsi"/>
                <w:i/>
                <w:color w:val="244061" w:themeColor="accent1" w:themeShade="80"/>
                <w:lang w:eastAsia="en-US"/>
              </w:rPr>
              <w:t>06</w:t>
            </w:r>
          </w:p>
        </w:tc>
        <w:tc>
          <w:tcPr>
            <w:tcW w:w="7821" w:type="dxa"/>
          </w:tcPr>
          <w:p w:rsidR="00464B30" w:rsidRPr="0061282E" w:rsidRDefault="00464B30" w:rsidP="00FE3FF4">
            <w:pPr>
              <w:spacing w:line="276" w:lineRule="auto"/>
              <w:jc w:val="both"/>
              <w:rPr>
                <w:rFonts w:asciiTheme="majorHAnsi" w:hAnsiTheme="majorHAnsi"/>
                <w:i/>
                <w:color w:val="244061" w:themeColor="accent1" w:themeShade="80"/>
                <w:lang w:val="es-ES_tradnl" w:eastAsia="en-US"/>
              </w:rPr>
            </w:pPr>
            <w:r w:rsidRPr="0061282E">
              <w:rPr>
                <w:rFonts w:asciiTheme="majorHAnsi" w:hAnsiTheme="majorHAnsi"/>
                <w:i/>
                <w:color w:val="244061" w:themeColor="accent1" w:themeShade="80"/>
                <w:lang w:val="es-ES_tradnl" w:eastAsia="en-US"/>
              </w:rPr>
              <w:t>Varios</w:t>
            </w:r>
          </w:p>
        </w:tc>
      </w:tr>
    </w:tbl>
    <w:p w:rsidR="00464B30" w:rsidRPr="0061282E" w:rsidRDefault="00464B30" w:rsidP="00464B30">
      <w:pPr>
        <w:rPr>
          <w:color w:val="244061" w:themeColor="accent1" w:themeShade="80"/>
          <w:sz w:val="16"/>
          <w:szCs w:val="16"/>
        </w:rPr>
      </w:pPr>
    </w:p>
    <w:p w:rsidR="00464B30" w:rsidRPr="0061282E" w:rsidRDefault="00464B30" w:rsidP="00464B30">
      <w:pPr>
        <w:spacing w:line="276" w:lineRule="auto"/>
        <w:jc w:val="both"/>
        <w:rPr>
          <w:rFonts w:asciiTheme="majorHAnsi" w:hAnsiTheme="majorHAnsi"/>
          <w:b/>
          <w:i/>
          <w:color w:val="244061" w:themeColor="accent1" w:themeShade="80"/>
          <w:lang w:val="es-ES_tradnl" w:eastAsia="en-US"/>
        </w:rPr>
      </w:pPr>
      <w:r w:rsidRPr="0061282E">
        <w:rPr>
          <w:b/>
          <w:i/>
          <w:color w:val="244061" w:themeColor="accent1" w:themeShade="80"/>
        </w:rPr>
        <w:t xml:space="preserve">01.- </w:t>
      </w:r>
      <w:r w:rsidRPr="0061282E">
        <w:rPr>
          <w:rFonts w:asciiTheme="majorHAnsi" w:hAnsiTheme="majorHAnsi"/>
          <w:b/>
          <w:i/>
          <w:color w:val="244061" w:themeColor="accent1" w:themeShade="80"/>
          <w:lang w:val="es-ES_tradnl" w:eastAsia="en-US"/>
        </w:rPr>
        <w:t>Aprobación Acta de reunión ordinaria Nº 019 de fecha 23.06.2011</w:t>
      </w:r>
    </w:p>
    <w:p w:rsidR="00464B30" w:rsidRPr="0061282E" w:rsidRDefault="00464B30" w:rsidP="00464B30">
      <w:pPr>
        <w:jc w:val="both"/>
        <w:rPr>
          <w:b/>
          <w:i/>
          <w:color w:val="244061" w:themeColor="accent1" w:themeShade="80"/>
          <w:sz w:val="16"/>
          <w:szCs w:val="1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464B30" w:rsidRPr="0061282E" w:rsidTr="00967D9A">
        <w:tc>
          <w:tcPr>
            <w:tcW w:w="8644" w:type="dxa"/>
            <w:shd w:val="clear" w:color="auto" w:fill="DBE5F1" w:themeFill="accent1" w:themeFillTint="33"/>
          </w:tcPr>
          <w:p w:rsidR="00464B30" w:rsidRPr="0061282E" w:rsidRDefault="00464B30" w:rsidP="00FE3FF4">
            <w:pPr>
              <w:jc w:val="both"/>
              <w:rPr>
                <w:i/>
                <w:color w:val="244061" w:themeColor="accent1" w:themeShade="80"/>
                <w:sz w:val="16"/>
                <w:szCs w:val="16"/>
                <w:lang w:eastAsia="en-US"/>
              </w:rPr>
            </w:pPr>
          </w:p>
          <w:p w:rsidR="00464B30" w:rsidRPr="0061282E" w:rsidRDefault="00464B30" w:rsidP="00FE3FF4">
            <w:pPr>
              <w:jc w:val="both"/>
              <w:rPr>
                <w:i/>
                <w:color w:val="244061" w:themeColor="accent1" w:themeShade="80"/>
                <w:sz w:val="24"/>
                <w:szCs w:val="24"/>
                <w:lang w:eastAsia="en-US"/>
              </w:rPr>
            </w:pPr>
            <w:r w:rsidRPr="0061282E">
              <w:rPr>
                <w:rFonts w:ascii="Captain Howdy" w:hAnsi="Captain Howdy"/>
                <w:i/>
                <w:color w:val="244061" w:themeColor="accent1" w:themeShade="80"/>
                <w:sz w:val="24"/>
                <w:szCs w:val="24"/>
                <w:lang w:eastAsia="en-US"/>
              </w:rPr>
              <w:t>ACUERDO N</w:t>
            </w:r>
            <w:r w:rsidRPr="0061282E">
              <w:rPr>
                <w:i/>
                <w:color w:val="244061" w:themeColor="accent1" w:themeShade="80"/>
                <w:sz w:val="24"/>
                <w:szCs w:val="24"/>
                <w:lang w:eastAsia="en-US"/>
              </w:rPr>
              <w:t>º</w:t>
            </w:r>
            <w:r w:rsidRPr="0061282E">
              <w:rPr>
                <w:rFonts w:ascii="Captain Howdy" w:hAnsi="Captain Howdy"/>
                <w:i/>
                <w:color w:val="244061" w:themeColor="accent1" w:themeShade="80"/>
                <w:sz w:val="24"/>
                <w:szCs w:val="24"/>
                <w:lang w:eastAsia="en-US"/>
              </w:rPr>
              <w:t xml:space="preserve"> 080:</w:t>
            </w:r>
            <w:r w:rsidRPr="0061282E">
              <w:rPr>
                <w:i/>
                <w:color w:val="244061" w:themeColor="accent1" w:themeShade="80"/>
                <w:sz w:val="24"/>
                <w:szCs w:val="24"/>
                <w:lang w:eastAsia="en-US"/>
              </w:rPr>
              <w:t xml:space="preserve"> se aprueba por unanimidad de los concejales presentes el acta de reunión ordinaria N° 019, de fecha 26.06.2011</w:t>
            </w:r>
            <w:r w:rsidR="00383D67" w:rsidRPr="0061282E">
              <w:rPr>
                <w:i/>
                <w:color w:val="244061" w:themeColor="accent1" w:themeShade="80"/>
                <w:sz w:val="24"/>
                <w:szCs w:val="24"/>
                <w:lang w:eastAsia="en-US"/>
              </w:rPr>
              <w:t>.</w:t>
            </w:r>
          </w:p>
          <w:p w:rsidR="00464B30" w:rsidRPr="0061282E" w:rsidRDefault="00464B30" w:rsidP="00FE3FF4">
            <w:pPr>
              <w:jc w:val="both"/>
              <w:rPr>
                <w:i/>
                <w:color w:val="244061" w:themeColor="accent1" w:themeShade="80"/>
                <w:sz w:val="16"/>
                <w:szCs w:val="16"/>
                <w:lang w:eastAsia="en-US"/>
              </w:rPr>
            </w:pPr>
          </w:p>
        </w:tc>
      </w:tr>
    </w:tbl>
    <w:p w:rsidR="00464B30" w:rsidRPr="0061282E" w:rsidRDefault="00464B30" w:rsidP="00464B30">
      <w:pPr>
        <w:rPr>
          <w:color w:val="244061" w:themeColor="accent1" w:themeShade="80"/>
          <w:sz w:val="16"/>
          <w:szCs w:val="16"/>
        </w:rPr>
      </w:pPr>
    </w:p>
    <w:p w:rsidR="00464B30" w:rsidRPr="0061282E" w:rsidRDefault="00464B30" w:rsidP="00464B30">
      <w:pPr>
        <w:spacing w:line="276" w:lineRule="auto"/>
        <w:jc w:val="both"/>
        <w:rPr>
          <w:rFonts w:asciiTheme="majorHAnsi" w:hAnsiTheme="majorHAnsi"/>
          <w:b/>
          <w:i/>
          <w:color w:val="244061" w:themeColor="accent1" w:themeShade="80"/>
          <w:lang w:val="es-ES_tradnl" w:eastAsia="en-US"/>
        </w:rPr>
      </w:pPr>
      <w:r w:rsidRPr="0061282E">
        <w:rPr>
          <w:b/>
          <w:i/>
          <w:color w:val="244061" w:themeColor="accent1" w:themeShade="80"/>
        </w:rPr>
        <w:t xml:space="preserve">02.- </w:t>
      </w:r>
      <w:r w:rsidRPr="0061282E">
        <w:rPr>
          <w:rFonts w:asciiTheme="majorHAnsi" w:hAnsiTheme="majorHAnsi"/>
          <w:b/>
          <w:i/>
          <w:color w:val="244061" w:themeColor="accent1" w:themeShade="80"/>
          <w:lang w:val="es-ES_tradnl" w:eastAsia="en-US"/>
        </w:rPr>
        <w:t xml:space="preserve">Jefe de </w:t>
      </w:r>
      <w:r w:rsidR="00967D9A" w:rsidRPr="0061282E">
        <w:rPr>
          <w:rFonts w:asciiTheme="majorHAnsi" w:hAnsiTheme="majorHAnsi"/>
          <w:b/>
          <w:i/>
          <w:color w:val="244061" w:themeColor="accent1" w:themeShade="80"/>
          <w:lang w:val="es-ES_tradnl" w:eastAsia="en-US"/>
        </w:rPr>
        <w:t>F</w:t>
      </w:r>
      <w:r w:rsidRPr="0061282E">
        <w:rPr>
          <w:rFonts w:asciiTheme="majorHAnsi" w:hAnsiTheme="majorHAnsi"/>
          <w:b/>
          <w:i/>
          <w:color w:val="244061" w:themeColor="accent1" w:themeShade="80"/>
          <w:lang w:val="es-ES_tradnl" w:eastAsia="en-US"/>
        </w:rPr>
        <w:t>inanzas DAEM.</w:t>
      </w:r>
    </w:p>
    <w:p w:rsidR="00464B30" w:rsidRPr="0061282E" w:rsidRDefault="00464B30" w:rsidP="00464B30">
      <w:pPr>
        <w:pStyle w:val="Prrafodelista"/>
        <w:numPr>
          <w:ilvl w:val="0"/>
          <w:numId w:val="1"/>
        </w:numPr>
        <w:jc w:val="both"/>
        <w:rPr>
          <w:b/>
          <w:i/>
          <w:color w:val="244061" w:themeColor="accent1" w:themeShade="80"/>
        </w:rPr>
      </w:pPr>
      <w:r w:rsidRPr="0061282E">
        <w:rPr>
          <w:rFonts w:asciiTheme="majorHAnsi" w:hAnsiTheme="majorHAnsi"/>
          <w:b/>
          <w:i/>
          <w:color w:val="244061" w:themeColor="accent1" w:themeShade="80"/>
          <w:lang w:val="es-ES_tradnl" w:eastAsia="en-US"/>
        </w:rPr>
        <w:t>Presentación Modificación Presupuestaria.</w:t>
      </w:r>
    </w:p>
    <w:p w:rsidR="00464B30" w:rsidRPr="0061282E" w:rsidRDefault="00464B30" w:rsidP="00464B30">
      <w:pPr>
        <w:pStyle w:val="Prrafodelista"/>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Mauricio Furniel</w:t>
      </w:r>
      <w:r w:rsidRPr="0061282E">
        <w:rPr>
          <w:i/>
          <w:color w:val="244061" w:themeColor="accent1" w:themeShade="80"/>
        </w:rPr>
        <w:t xml:space="preserve">, </w:t>
      </w:r>
      <w:r w:rsidR="00383D67" w:rsidRPr="0061282E">
        <w:rPr>
          <w:i/>
          <w:color w:val="244061" w:themeColor="accent1" w:themeShade="80"/>
        </w:rPr>
        <w:t xml:space="preserve">vengo a presentar </w:t>
      </w:r>
      <w:r w:rsidRPr="0061282E">
        <w:rPr>
          <w:i/>
          <w:color w:val="244061" w:themeColor="accent1" w:themeShade="80"/>
        </w:rPr>
        <w:t>las modificaciones presupuestarias aprobadas en reunión de concejo de fecha 16.06.2011, con algunas modificaciones:</w:t>
      </w:r>
    </w:p>
    <w:p w:rsidR="00464B30" w:rsidRPr="0061282E" w:rsidRDefault="00464B30" w:rsidP="00464B30">
      <w:pPr>
        <w:rPr>
          <w:color w:val="244061" w:themeColor="accent1" w:themeShade="80"/>
          <w:sz w:val="16"/>
          <w:szCs w:val="16"/>
        </w:rPr>
      </w:pPr>
    </w:p>
    <w:p w:rsidR="00464B30" w:rsidRPr="0061282E" w:rsidRDefault="00464B30" w:rsidP="00464B30">
      <w:pPr>
        <w:jc w:val="both"/>
        <w:rPr>
          <w:rFonts w:ascii="Captain Howdy" w:hAnsi="Captain Howdy"/>
          <w:i/>
          <w:color w:val="244061" w:themeColor="accent1" w:themeShade="80"/>
          <w:u w:val="single"/>
        </w:rPr>
      </w:pPr>
      <w:r w:rsidRPr="0061282E">
        <w:rPr>
          <w:rFonts w:ascii="Captain Howdy" w:hAnsi="Captain Howdy"/>
          <w:i/>
          <w:color w:val="244061" w:themeColor="accent1" w:themeShade="80"/>
          <w:u w:val="single"/>
        </w:rPr>
        <w:t>Modificación N</w:t>
      </w:r>
      <w:r w:rsidRPr="0061282E">
        <w:rPr>
          <w:i/>
          <w:color w:val="244061" w:themeColor="accent1" w:themeShade="80"/>
          <w:u w:val="single"/>
        </w:rPr>
        <w:t>º</w:t>
      </w:r>
      <w:r w:rsidRPr="0061282E">
        <w:rPr>
          <w:rFonts w:ascii="Captain Howdy" w:hAnsi="Captain Howdy"/>
          <w:i/>
          <w:color w:val="244061" w:themeColor="accent1" w:themeShade="80"/>
          <w:u w:val="single"/>
        </w:rPr>
        <w:t xml:space="preserve"> 2.</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i/>
          <w:color w:val="244061" w:themeColor="accent1" w:themeShade="80"/>
        </w:rPr>
        <w:t>Solicit</w:t>
      </w:r>
      <w:r w:rsidR="00426D69" w:rsidRPr="0061282E">
        <w:rPr>
          <w:i/>
          <w:color w:val="244061" w:themeColor="accent1" w:themeShade="80"/>
        </w:rPr>
        <w:t>o</w:t>
      </w:r>
      <w:r w:rsidRPr="0061282E">
        <w:rPr>
          <w:i/>
          <w:color w:val="244061" w:themeColor="accent1" w:themeShade="80"/>
        </w:rPr>
        <w:t xml:space="preserve"> autorización para modificar el presupuesto vigente del D</w:t>
      </w:r>
      <w:r w:rsidR="00F07507">
        <w:rPr>
          <w:i/>
          <w:color w:val="244061" w:themeColor="accent1" w:themeShade="80"/>
        </w:rPr>
        <w:t>AEM</w:t>
      </w:r>
      <w:r w:rsidRPr="0061282E">
        <w:rPr>
          <w:i/>
          <w:color w:val="244061" w:themeColor="accent1" w:themeShade="80"/>
        </w:rPr>
        <w:t xml:space="preserve">, por ajuste presupuestario del </w:t>
      </w:r>
      <w:r w:rsidR="00967D9A" w:rsidRPr="0061282E">
        <w:rPr>
          <w:i/>
          <w:color w:val="244061" w:themeColor="accent1" w:themeShade="80"/>
        </w:rPr>
        <w:t>S</w:t>
      </w:r>
      <w:r w:rsidRPr="0061282E">
        <w:rPr>
          <w:i/>
          <w:color w:val="244061" w:themeColor="accent1" w:themeShade="80"/>
        </w:rPr>
        <w:t xml:space="preserve">aldo </w:t>
      </w:r>
      <w:r w:rsidR="00967D9A" w:rsidRPr="0061282E">
        <w:rPr>
          <w:i/>
          <w:color w:val="244061" w:themeColor="accent1" w:themeShade="80"/>
        </w:rPr>
        <w:t>I</w:t>
      </w:r>
      <w:r w:rsidRPr="0061282E">
        <w:rPr>
          <w:i/>
          <w:color w:val="244061" w:themeColor="accent1" w:themeShade="80"/>
        </w:rPr>
        <w:t>nicial de</w:t>
      </w:r>
      <w:r w:rsidR="00426D69" w:rsidRPr="0061282E">
        <w:rPr>
          <w:i/>
          <w:color w:val="244061" w:themeColor="accent1" w:themeShade="80"/>
        </w:rPr>
        <w:t xml:space="preserve"> </w:t>
      </w:r>
      <w:r w:rsidR="00967D9A" w:rsidRPr="0061282E">
        <w:rPr>
          <w:i/>
          <w:color w:val="244061" w:themeColor="accent1" w:themeShade="80"/>
        </w:rPr>
        <w:t>C</w:t>
      </w:r>
      <w:r w:rsidR="00426D69" w:rsidRPr="0061282E">
        <w:rPr>
          <w:i/>
          <w:color w:val="244061" w:themeColor="accent1" w:themeShade="80"/>
        </w:rPr>
        <w:t xml:space="preserve">aja, según distribución y </w:t>
      </w:r>
      <w:r w:rsidRPr="0061282E">
        <w:rPr>
          <w:i/>
          <w:color w:val="244061" w:themeColor="accent1" w:themeShade="80"/>
        </w:rPr>
        <w:t>solicit</w:t>
      </w:r>
      <w:r w:rsidR="00426D69" w:rsidRPr="0061282E">
        <w:rPr>
          <w:i/>
          <w:color w:val="244061" w:themeColor="accent1" w:themeShade="80"/>
        </w:rPr>
        <w:t>o</w:t>
      </w:r>
      <w:r w:rsidRPr="0061282E">
        <w:rPr>
          <w:i/>
          <w:color w:val="244061" w:themeColor="accent1" w:themeShade="80"/>
        </w:rPr>
        <w:t xml:space="preserve"> incorporar la modificación desde enero del 2011.</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1.- Por mayor ingreso se aumenta:</w:t>
      </w:r>
    </w:p>
    <w:p w:rsidR="00967D9A" w:rsidRPr="0061282E" w:rsidRDefault="00967D9A" w:rsidP="00464B30">
      <w:pPr>
        <w:jc w:val="both"/>
        <w:rPr>
          <w:b/>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15</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00</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Saldo inicial de caja</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16.879</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16.879</w:t>
            </w:r>
          </w:p>
        </w:tc>
      </w:tr>
    </w:tbl>
    <w:p w:rsidR="00D942F9" w:rsidRDefault="00D942F9" w:rsidP="00464B30">
      <w:pPr>
        <w:jc w:val="both"/>
        <w:rPr>
          <w:i/>
          <w:color w:val="244061" w:themeColor="accent1" w:themeShade="80"/>
        </w:rPr>
      </w:pPr>
    </w:p>
    <w:p w:rsidR="00F07507" w:rsidRPr="00F07507" w:rsidRDefault="00F07507" w:rsidP="00464B30">
      <w:pPr>
        <w:jc w:val="both"/>
        <w:rPr>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2.- Por mayor gasto se crea y suplementa las asignaciones siguientes:</w:t>
      </w:r>
    </w:p>
    <w:p w:rsidR="00464B30" w:rsidRPr="0061282E" w:rsidRDefault="00464B30" w:rsidP="00464B30">
      <w:pPr>
        <w:jc w:val="both"/>
        <w:rPr>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34</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07</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Deuda flotante</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4.320</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35</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00</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i/>
                <w:color w:val="244061" w:themeColor="accent1" w:themeShade="80"/>
              </w:rPr>
              <w:t>Saldo final de caja</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12.559</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16.879</w:t>
            </w:r>
          </w:p>
        </w:tc>
      </w:tr>
    </w:tbl>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rFonts w:ascii="Captain Howdy" w:hAnsi="Captain Howdy"/>
          <w:i/>
          <w:color w:val="244061" w:themeColor="accent1" w:themeShade="80"/>
        </w:rPr>
      </w:pPr>
      <w:r w:rsidRPr="0061282E">
        <w:rPr>
          <w:rFonts w:ascii="Captain Howdy" w:hAnsi="Captain Howdy"/>
          <w:i/>
          <w:color w:val="244061" w:themeColor="accent1" w:themeShade="80"/>
          <w:u w:val="single"/>
        </w:rPr>
        <w:lastRenderedPageBreak/>
        <w:t>Modificación N</w:t>
      </w:r>
      <w:r w:rsidRPr="0061282E">
        <w:rPr>
          <w:i/>
          <w:color w:val="244061" w:themeColor="accent1" w:themeShade="80"/>
          <w:u w:val="single"/>
        </w:rPr>
        <w:t>º</w:t>
      </w:r>
      <w:r w:rsidRPr="0061282E">
        <w:rPr>
          <w:rFonts w:ascii="Captain Howdy" w:hAnsi="Captain Howdy"/>
          <w:i/>
          <w:color w:val="244061" w:themeColor="accent1" w:themeShade="80"/>
          <w:u w:val="single"/>
        </w:rPr>
        <w:t xml:space="preserve"> 3</w:t>
      </w:r>
      <w:r w:rsidRPr="0061282E">
        <w:rPr>
          <w:rFonts w:ascii="Captain Howdy" w:hAnsi="Captain Howdy"/>
          <w:i/>
          <w:color w:val="244061" w:themeColor="accent1" w:themeShade="80"/>
        </w:rPr>
        <w:t>.</w:t>
      </w:r>
    </w:p>
    <w:p w:rsidR="00464B30" w:rsidRPr="0061282E" w:rsidRDefault="00464B30" w:rsidP="00464B30">
      <w:pPr>
        <w:jc w:val="both"/>
        <w:rPr>
          <w:i/>
          <w:color w:val="244061" w:themeColor="accent1" w:themeShade="80"/>
          <w:sz w:val="16"/>
          <w:szCs w:val="16"/>
        </w:rPr>
      </w:pPr>
    </w:p>
    <w:p w:rsidR="00464B30" w:rsidRPr="0061282E" w:rsidRDefault="00D942F9" w:rsidP="00464B30">
      <w:pPr>
        <w:jc w:val="both"/>
        <w:rPr>
          <w:i/>
          <w:color w:val="244061" w:themeColor="accent1" w:themeShade="80"/>
        </w:rPr>
      </w:pPr>
      <w:r w:rsidRPr="0061282E">
        <w:rPr>
          <w:i/>
          <w:color w:val="244061" w:themeColor="accent1" w:themeShade="80"/>
        </w:rPr>
        <w:t>Solicito</w:t>
      </w:r>
      <w:r w:rsidR="00464B30" w:rsidRPr="0061282E">
        <w:rPr>
          <w:i/>
          <w:color w:val="244061" w:themeColor="accent1" w:themeShade="80"/>
        </w:rPr>
        <w:t xml:space="preserve"> autorización para modificar el presupuesto vigente del Departamento Administrativo de Educación Municipal por traspaso de recursos del saldo fi</w:t>
      </w:r>
      <w:r w:rsidRPr="0061282E">
        <w:rPr>
          <w:i/>
          <w:color w:val="244061" w:themeColor="accent1" w:themeShade="80"/>
        </w:rPr>
        <w:t>nal de caja, según distribución, i</w:t>
      </w:r>
      <w:r w:rsidR="00464B30" w:rsidRPr="0061282E">
        <w:rPr>
          <w:i/>
          <w:color w:val="244061" w:themeColor="accent1" w:themeShade="80"/>
        </w:rPr>
        <w:t>ncorporar en el mes de Febrero de 2011</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1.- Por traspaso de recursos, de disminuye:</w:t>
      </w:r>
    </w:p>
    <w:p w:rsidR="00464B30" w:rsidRPr="0061282E" w:rsidRDefault="00464B30" w:rsidP="00464B30">
      <w:pPr>
        <w:jc w:val="both"/>
        <w:rPr>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15</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00</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Saldo inicial de caja</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12.559</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12.559</w:t>
            </w:r>
          </w:p>
        </w:tc>
      </w:tr>
    </w:tbl>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i/>
          <w:color w:val="244061" w:themeColor="accent1" w:themeShade="80"/>
        </w:rPr>
        <w:t>2.- Por mayor gasto se crea y suplementa las asignaciones siguientes:</w:t>
      </w: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22</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11</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D942F9">
            <w:pPr>
              <w:jc w:val="both"/>
              <w:rPr>
                <w:i/>
                <w:color w:val="244061" w:themeColor="accent1" w:themeShade="80"/>
              </w:rPr>
            </w:pPr>
            <w:r w:rsidRPr="0061282E">
              <w:rPr>
                <w:i/>
                <w:color w:val="244061" w:themeColor="accent1" w:themeShade="80"/>
              </w:rPr>
              <w:t xml:space="preserve">Servicios </w:t>
            </w:r>
            <w:r w:rsidR="00D942F9" w:rsidRPr="0061282E">
              <w:rPr>
                <w:i/>
                <w:color w:val="244061" w:themeColor="accent1" w:themeShade="80"/>
              </w:rPr>
              <w:t>t</w:t>
            </w:r>
            <w:r w:rsidRPr="0061282E">
              <w:rPr>
                <w:i/>
                <w:color w:val="244061" w:themeColor="accent1" w:themeShade="80"/>
              </w:rPr>
              <w:t>écnicos y profesionales</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12.255</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26</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01</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Devoluciones</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304</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12.559</w:t>
            </w:r>
          </w:p>
        </w:tc>
      </w:tr>
    </w:tbl>
    <w:p w:rsidR="00464B30" w:rsidRPr="0061282E" w:rsidRDefault="00464B30" w:rsidP="00464B30">
      <w:pPr>
        <w:jc w:val="both"/>
        <w:rPr>
          <w:b/>
          <w:i/>
          <w:color w:val="244061" w:themeColor="accent1" w:themeShade="80"/>
          <w:sz w:val="16"/>
          <w:szCs w:val="16"/>
        </w:rPr>
      </w:pPr>
    </w:p>
    <w:p w:rsidR="00F64789" w:rsidRDefault="00F64789" w:rsidP="00464B30">
      <w:pPr>
        <w:jc w:val="both"/>
        <w:rPr>
          <w:rFonts w:ascii="Captain Howdy" w:hAnsi="Captain Howdy"/>
          <w:i/>
          <w:color w:val="244061" w:themeColor="accent1" w:themeShade="80"/>
          <w:u w:val="single"/>
        </w:rPr>
      </w:pPr>
    </w:p>
    <w:p w:rsidR="00464B30" w:rsidRPr="0061282E" w:rsidRDefault="00464B30" w:rsidP="00464B30">
      <w:pPr>
        <w:jc w:val="both"/>
        <w:rPr>
          <w:rFonts w:ascii="Captain Howdy" w:hAnsi="Captain Howdy"/>
          <w:i/>
          <w:color w:val="244061" w:themeColor="accent1" w:themeShade="80"/>
          <w:u w:val="single"/>
        </w:rPr>
      </w:pPr>
      <w:r w:rsidRPr="0061282E">
        <w:rPr>
          <w:rFonts w:ascii="Captain Howdy" w:hAnsi="Captain Howdy"/>
          <w:i/>
          <w:color w:val="244061" w:themeColor="accent1" w:themeShade="80"/>
          <w:u w:val="single"/>
        </w:rPr>
        <w:t>Modificación N</w:t>
      </w:r>
      <w:r w:rsidRPr="0061282E">
        <w:rPr>
          <w:i/>
          <w:color w:val="244061" w:themeColor="accent1" w:themeShade="80"/>
          <w:u w:val="single"/>
        </w:rPr>
        <w:t>º</w:t>
      </w:r>
      <w:r w:rsidRPr="0061282E">
        <w:rPr>
          <w:rFonts w:ascii="Captain Howdy" w:hAnsi="Captain Howdy"/>
          <w:i/>
          <w:color w:val="244061" w:themeColor="accent1" w:themeShade="80"/>
          <w:u w:val="single"/>
        </w:rPr>
        <w:t xml:space="preserve"> 4.</w:t>
      </w:r>
    </w:p>
    <w:p w:rsidR="00464B30" w:rsidRPr="0061282E" w:rsidRDefault="00464B30" w:rsidP="00464B30">
      <w:pPr>
        <w:jc w:val="both"/>
        <w:rPr>
          <w:b/>
          <w:i/>
          <w:color w:val="244061" w:themeColor="accent1" w:themeShade="80"/>
          <w:sz w:val="16"/>
          <w:szCs w:val="16"/>
        </w:rPr>
      </w:pPr>
    </w:p>
    <w:p w:rsidR="00464B30" w:rsidRPr="0061282E" w:rsidRDefault="00D942F9" w:rsidP="00464B30">
      <w:pPr>
        <w:jc w:val="both"/>
        <w:rPr>
          <w:i/>
          <w:color w:val="244061" w:themeColor="accent1" w:themeShade="80"/>
        </w:rPr>
      </w:pPr>
      <w:r w:rsidRPr="0061282E">
        <w:rPr>
          <w:i/>
          <w:color w:val="244061" w:themeColor="accent1" w:themeShade="80"/>
        </w:rPr>
        <w:t>Solicito</w:t>
      </w:r>
      <w:r w:rsidR="00464B30" w:rsidRPr="0061282E">
        <w:rPr>
          <w:i/>
          <w:color w:val="244061" w:themeColor="accent1" w:themeShade="80"/>
        </w:rPr>
        <w:t xml:space="preserve"> autorización para modificar el presupuesto vigente del </w:t>
      </w:r>
      <w:r w:rsidRPr="0061282E">
        <w:rPr>
          <w:i/>
          <w:color w:val="244061" w:themeColor="accent1" w:themeShade="80"/>
        </w:rPr>
        <w:t>D</w:t>
      </w:r>
      <w:r w:rsidR="00F54F79">
        <w:rPr>
          <w:i/>
          <w:color w:val="244061" w:themeColor="accent1" w:themeShade="80"/>
        </w:rPr>
        <w:t>AEM</w:t>
      </w:r>
      <w:r w:rsidRPr="0061282E">
        <w:rPr>
          <w:i/>
          <w:color w:val="244061" w:themeColor="accent1" w:themeShade="80"/>
        </w:rPr>
        <w:t>,</w:t>
      </w:r>
      <w:r w:rsidR="00464B30" w:rsidRPr="0061282E">
        <w:rPr>
          <w:i/>
          <w:color w:val="244061" w:themeColor="accent1" w:themeShade="80"/>
        </w:rPr>
        <w:t xml:space="preserve"> por mayor ingreso correspondiente a subvención extraordinaria Ley 20.501.- Art. 19º</w:t>
      </w:r>
      <w:r w:rsidRPr="0061282E">
        <w:rPr>
          <w:i/>
          <w:color w:val="244061" w:themeColor="accent1" w:themeShade="80"/>
        </w:rPr>
        <w:t>, i</w:t>
      </w:r>
      <w:r w:rsidR="00464B30" w:rsidRPr="0061282E">
        <w:rPr>
          <w:i/>
          <w:color w:val="244061" w:themeColor="accent1" w:themeShade="80"/>
        </w:rPr>
        <w:t>ncorporar en el mes de Mayo de 2011.</w:t>
      </w:r>
    </w:p>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1.- Por mayor ingreso se recursos, se aumenta:</w:t>
      </w:r>
    </w:p>
    <w:p w:rsidR="00464B30" w:rsidRPr="0061282E" w:rsidRDefault="00464B30" w:rsidP="00464B30">
      <w:pPr>
        <w:jc w:val="both"/>
        <w:rPr>
          <w:b/>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05</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03</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D942F9">
            <w:pPr>
              <w:jc w:val="both"/>
              <w:rPr>
                <w:i/>
                <w:color w:val="244061" w:themeColor="accent1" w:themeShade="80"/>
              </w:rPr>
            </w:pPr>
            <w:r w:rsidRPr="0061282E">
              <w:rPr>
                <w:i/>
                <w:color w:val="244061" w:themeColor="accent1" w:themeShade="80"/>
              </w:rPr>
              <w:t>De otras entidades públicas (subvenc</w:t>
            </w:r>
            <w:r w:rsidR="00D942F9" w:rsidRPr="0061282E">
              <w:rPr>
                <w:i/>
                <w:color w:val="244061" w:themeColor="accent1" w:themeShade="80"/>
              </w:rPr>
              <w:t>ión</w:t>
            </w:r>
            <w:r w:rsidRPr="0061282E">
              <w:rPr>
                <w:i/>
                <w:color w:val="244061" w:themeColor="accent1" w:themeShade="80"/>
              </w:rPr>
              <w:t>, extraord</w:t>
            </w:r>
            <w:r w:rsidR="00D942F9" w:rsidRPr="0061282E">
              <w:rPr>
                <w:i/>
                <w:color w:val="244061" w:themeColor="accent1" w:themeShade="80"/>
              </w:rPr>
              <w:t>inaria</w:t>
            </w:r>
            <w:r w:rsidRPr="0061282E">
              <w:rPr>
                <w:i/>
                <w:color w:val="244061" w:themeColor="accent1" w:themeShade="80"/>
              </w:rPr>
              <w:t xml:space="preserve">) </w:t>
            </w:r>
          </w:p>
        </w:tc>
        <w:tc>
          <w:tcPr>
            <w:tcW w:w="1448" w:type="dxa"/>
          </w:tcPr>
          <w:p w:rsidR="00D942F9" w:rsidRPr="0061282E" w:rsidRDefault="00D942F9" w:rsidP="00FE3FF4">
            <w:pPr>
              <w:jc w:val="right"/>
              <w:rPr>
                <w:i/>
                <w:color w:val="244061" w:themeColor="accent1" w:themeShade="80"/>
              </w:rPr>
            </w:pPr>
          </w:p>
          <w:p w:rsidR="00464B30" w:rsidRPr="0061282E" w:rsidRDefault="00464B30" w:rsidP="00FE3FF4">
            <w:pPr>
              <w:jc w:val="right"/>
              <w:rPr>
                <w:i/>
                <w:color w:val="244061" w:themeColor="accent1" w:themeShade="80"/>
              </w:rPr>
            </w:pPr>
            <w:r w:rsidRPr="0061282E">
              <w:rPr>
                <w:i/>
                <w:color w:val="244061" w:themeColor="accent1" w:themeShade="80"/>
              </w:rPr>
              <w:t>22.645</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22.645</w:t>
            </w:r>
          </w:p>
        </w:tc>
      </w:tr>
    </w:tbl>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2.- Por mayor gasto se crea y suplementa las asignaciones siguientes:</w:t>
      </w:r>
    </w:p>
    <w:p w:rsidR="00464B30" w:rsidRPr="0061282E" w:rsidRDefault="00464B30" w:rsidP="00464B30">
      <w:pPr>
        <w:jc w:val="both"/>
        <w:rPr>
          <w:b/>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22</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11</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Servicios técnicos y profesionales</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20.645</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29</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05</w:t>
            </w: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Maquinas y equipos de oficina</w:t>
            </w:r>
          </w:p>
        </w:tc>
        <w:tc>
          <w:tcPr>
            <w:tcW w:w="1448" w:type="dxa"/>
          </w:tcPr>
          <w:p w:rsidR="00464B30" w:rsidRPr="0061282E" w:rsidRDefault="00464B30" w:rsidP="00FE3FF4">
            <w:pPr>
              <w:jc w:val="right"/>
              <w:rPr>
                <w:i/>
                <w:color w:val="244061" w:themeColor="accent1" w:themeShade="80"/>
              </w:rPr>
            </w:pPr>
            <w:r w:rsidRPr="0061282E">
              <w:rPr>
                <w:i/>
                <w:color w:val="244061" w:themeColor="accent1" w:themeShade="80"/>
              </w:rPr>
              <w:t>2.000</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22.645</w:t>
            </w:r>
          </w:p>
        </w:tc>
      </w:tr>
    </w:tbl>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 xml:space="preserve">Mauricio Furniel, </w:t>
      </w:r>
      <w:r w:rsidRPr="0061282E">
        <w:rPr>
          <w:i/>
          <w:color w:val="244061" w:themeColor="accent1" w:themeShade="80"/>
        </w:rPr>
        <w:t>solicito</w:t>
      </w:r>
      <w:r w:rsidR="00B40C0B" w:rsidRPr="0061282E">
        <w:rPr>
          <w:i/>
          <w:color w:val="244061" w:themeColor="accent1" w:themeShade="80"/>
        </w:rPr>
        <w:t xml:space="preserve"> autorización para</w:t>
      </w:r>
      <w:r w:rsidRPr="0061282E">
        <w:rPr>
          <w:i/>
          <w:color w:val="244061" w:themeColor="accent1" w:themeShade="80"/>
        </w:rPr>
        <w:t xml:space="preserve"> incorporar la modificación Nº 2 en el mes de Enero y la modificación Nº 3 tendría que incorporarse en el mes de Febrero, porque nosotros pagamos el diagnostico de la SEP; y la modificación Nº 4 incorporarla a partir del mes de Mayo porque ahí nos llegaron los fondos</w:t>
      </w:r>
      <w:r w:rsidR="00B40C0B" w:rsidRPr="0061282E">
        <w:rPr>
          <w:i/>
          <w:color w:val="244061" w:themeColor="accent1" w:themeShade="80"/>
        </w:rPr>
        <w:t xml:space="preserve"> especiales de la Lay 20.501 y </w:t>
      </w:r>
      <w:r w:rsidRPr="0061282E">
        <w:rPr>
          <w:i/>
          <w:color w:val="244061" w:themeColor="accent1" w:themeShade="80"/>
        </w:rPr>
        <w:t>los montos están aprobados.</w:t>
      </w:r>
    </w:p>
    <w:p w:rsidR="00F64789" w:rsidRDefault="00F64789" w:rsidP="00464B30">
      <w:pPr>
        <w:jc w:val="both"/>
        <w:rPr>
          <w:rFonts w:ascii="Captain Howdy" w:hAnsi="Captain Howdy"/>
          <w:i/>
          <w:color w:val="244061" w:themeColor="accent1" w:themeShade="80"/>
          <w:u w:val="single"/>
        </w:rPr>
      </w:pPr>
    </w:p>
    <w:p w:rsidR="00464B30" w:rsidRPr="0061282E" w:rsidRDefault="00464B30" w:rsidP="00464B30">
      <w:pPr>
        <w:jc w:val="both"/>
        <w:rPr>
          <w:rFonts w:ascii="Captain Howdy" w:hAnsi="Captain Howdy"/>
          <w:i/>
          <w:color w:val="244061" w:themeColor="accent1" w:themeShade="80"/>
        </w:rPr>
      </w:pPr>
      <w:r w:rsidRPr="0061282E">
        <w:rPr>
          <w:rFonts w:ascii="Captain Howdy" w:hAnsi="Captain Howdy"/>
          <w:i/>
          <w:color w:val="244061" w:themeColor="accent1" w:themeShade="80"/>
          <w:u w:val="single"/>
        </w:rPr>
        <w:t>Modificación N</w:t>
      </w:r>
      <w:r w:rsidRPr="0061282E">
        <w:rPr>
          <w:i/>
          <w:color w:val="244061" w:themeColor="accent1" w:themeShade="80"/>
          <w:u w:val="single"/>
        </w:rPr>
        <w:t>º</w:t>
      </w:r>
      <w:r w:rsidRPr="0061282E">
        <w:rPr>
          <w:rFonts w:ascii="Captain Howdy" w:hAnsi="Captain Howdy"/>
          <w:i/>
          <w:color w:val="244061" w:themeColor="accent1" w:themeShade="80"/>
          <w:u w:val="single"/>
        </w:rPr>
        <w:t xml:space="preserve"> 6</w:t>
      </w:r>
      <w:r w:rsidRPr="0061282E">
        <w:rPr>
          <w:rFonts w:ascii="Captain Howdy" w:hAnsi="Captain Howdy"/>
          <w:i/>
          <w:color w:val="244061" w:themeColor="accent1" w:themeShade="80"/>
        </w:rPr>
        <w:t>.</w:t>
      </w:r>
    </w:p>
    <w:p w:rsidR="00464B30" w:rsidRPr="0061282E" w:rsidRDefault="00464B30" w:rsidP="00464B30">
      <w:pPr>
        <w:jc w:val="both"/>
        <w:rPr>
          <w:i/>
          <w:color w:val="244061" w:themeColor="accent1" w:themeShade="80"/>
          <w:sz w:val="16"/>
          <w:szCs w:val="16"/>
        </w:rPr>
      </w:pPr>
    </w:p>
    <w:p w:rsidR="00464B30" w:rsidRPr="0061282E" w:rsidRDefault="00645E21" w:rsidP="00464B30">
      <w:pPr>
        <w:jc w:val="both"/>
        <w:rPr>
          <w:i/>
          <w:color w:val="244061" w:themeColor="accent1" w:themeShade="80"/>
        </w:rPr>
      </w:pPr>
      <w:r w:rsidRPr="0061282E">
        <w:rPr>
          <w:i/>
          <w:color w:val="244061" w:themeColor="accent1" w:themeShade="80"/>
        </w:rPr>
        <w:t>Por otra parte, s</w:t>
      </w:r>
      <w:r w:rsidR="00464B30" w:rsidRPr="0061282E">
        <w:rPr>
          <w:i/>
          <w:color w:val="244061" w:themeColor="accent1" w:themeShade="80"/>
        </w:rPr>
        <w:t>olicit</w:t>
      </w:r>
      <w:r w:rsidRPr="0061282E">
        <w:rPr>
          <w:i/>
          <w:color w:val="244061" w:themeColor="accent1" w:themeShade="80"/>
        </w:rPr>
        <w:t>o</w:t>
      </w:r>
      <w:r w:rsidR="00464B30" w:rsidRPr="0061282E">
        <w:rPr>
          <w:i/>
          <w:color w:val="244061" w:themeColor="accent1" w:themeShade="80"/>
        </w:rPr>
        <w:t xml:space="preserve"> autorización para modificar el presupuesto vigente del Departamento Administrativo de Educación Municipal para incorporar contrato de servicios profesionales de la Consultor</w:t>
      </w:r>
      <w:r w:rsidRPr="0061282E">
        <w:rPr>
          <w:i/>
          <w:color w:val="244061" w:themeColor="accent1" w:themeShade="80"/>
        </w:rPr>
        <w:t>a</w:t>
      </w:r>
      <w:r w:rsidR="00464B30" w:rsidRPr="0061282E">
        <w:rPr>
          <w:i/>
          <w:color w:val="244061" w:themeColor="accent1" w:themeShade="80"/>
        </w:rPr>
        <w:t xml:space="preserve"> Visión Ingenieros Asociados y </w:t>
      </w:r>
      <w:r w:rsidRPr="0061282E">
        <w:rPr>
          <w:i/>
          <w:color w:val="244061" w:themeColor="accent1" w:themeShade="80"/>
        </w:rPr>
        <w:t>e</w:t>
      </w:r>
      <w:r w:rsidR="00464B30" w:rsidRPr="0061282E">
        <w:rPr>
          <w:i/>
          <w:color w:val="244061" w:themeColor="accent1" w:themeShade="80"/>
        </w:rPr>
        <w:t xml:space="preserve">jecute el trabajo de “Asesoría Técnica para la Ejecución de los </w:t>
      </w:r>
      <w:r w:rsidRPr="0061282E">
        <w:rPr>
          <w:i/>
          <w:color w:val="244061" w:themeColor="accent1" w:themeShade="80"/>
        </w:rPr>
        <w:t>P</w:t>
      </w:r>
      <w:r w:rsidR="00464B30" w:rsidRPr="0061282E">
        <w:rPr>
          <w:i/>
          <w:color w:val="244061" w:themeColor="accent1" w:themeShade="80"/>
        </w:rPr>
        <w:t>lanes de Mejoramiento de Escuelas Municipales”, por un monto de $ 100.000.000.-, Fondos SEP.</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i/>
          <w:color w:val="244061" w:themeColor="accent1" w:themeShade="80"/>
        </w:rPr>
        <w:t xml:space="preserve">En reunión de </w:t>
      </w:r>
      <w:r w:rsidR="003E404B" w:rsidRPr="0061282E">
        <w:rPr>
          <w:i/>
          <w:color w:val="244061" w:themeColor="accent1" w:themeShade="80"/>
        </w:rPr>
        <w:t>C</w:t>
      </w:r>
      <w:r w:rsidRPr="0061282E">
        <w:rPr>
          <w:i/>
          <w:color w:val="244061" w:themeColor="accent1" w:themeShade="80"/>
        </w:rPr>
        <w:t>oncejo Nº 018 de fecha 16.06.2011, se ac</w:t>
      </w:r>
      <w:r w:rsidR="007B5171" w:rsidRPr="0061282E">
        <w:rPr>
          <w:i/>
          <w:color w:val="244061" w:themeColor="accent1" w:themeShade="80"/>
        </w:rPr>
        <w:t>o</w:t>
      </w:r>
      <w:r w:rsidRPr="0061282E">
        <w:rPr>
          <w:i/>
          <w:color w:val="244061" w:themeColor="accent1" w:themeShade="80"/>
        </w:rPr>
        <w:t>rd</w:t>
      </w:r>
      <w:r w:rsidR="003E404B" w:rsidRPr="0061282E">
        <w:rPr>
          <w:i/>
          <w:color w:val="244061" w:themeColor="accent1" w:themeShade="80"/>
        </w:rPr>
        <w:t>ó</w:t>
      </w:r>
      <w:r w:rsidRPr="0061282E">
        <w:rPr>
          <w:i/>
          <w:color w:val="244061" w:themeColor="accent1" w:themeShade="80"/>
        </w:rPr>
        <w:t xml:space="preserve"> presentar una modificación presupuestaria mensual por factura una vez recepcionada y certificada para ser autorizada mensualmente según estado de avance.</w:t>
      </w:r>
    </w:p>
    <w:p w:rsidR="00FA6A9B" w:rsidRPr="00F54F79" w:rsidRDefault="00FA6A9B"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i/>
          <w:color w:val="244061" w:themeColor="accent1" w:themeShade="80"/>
        </w:rPr>
        <w:lastRenderedPageBreak/>
        <w:t xml:space="preserve">Facturas Nº 116, 117, 118, 119, 120, 121, 122, 123, 124, 125, 126, 127 corresponden a </w:t>
      </w:r>
      <w:r w:rsidR="00995F06" w:rsidRPr="0061282E">
        <w:rPr>
          <w:i/>
          <w:color w:val="244061" w:themeColor="accent1" w:themeShade="80"/>
        </w:rPr>
        <w:t xml:space="preserve">la </w:t>
      </w:r>
      <w:r w:rsidRPr="0061282E">
        <w:rPr>
          <w:i/>
          <w:color w:val="244061" w:themeColor="accent1" w:themeShade="80"/>
        </w:rPr>
        <w:t>primera y segunda cuota.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1.- Por menor gasto, se disminuye:</w:t>
      </w:r>
    </w:p>
    <w:p w:rsidR="00464B30" w:rsidRPr="0061282E" w:rsidRDefault="00464B30" w:rsidP="00464B30">
      <w:pPr>
        <w:jc w:val="both"/>
        <w:rPr>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22</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04</w:t>
            </w:r>
          </w:p>
        </w:tc>
        <w:tc>
          <w:tcPr>
            <w:tcW w:w="1701" w:type="dxa"/>
          </w:tcPr>
          <w:p w:rsidR="00464B30" w:rsidRPr="0061282E" w:rsidRDefault="00464B30" w:rsidP="00FE3FF4">
            <w:pPr>
              <w:jc w:val="both"/>
              <w:rPr>
                <w:i/>
                <w:color w:val="244061" w:themeColor="accent1" w:themeShade="80"/>
              </w:rPr>
            </w:pPr>
            <w:r w:rsidRPr="0061282E">
              <w:rPr>
                <w:i/>
                <w:color w:val="244061" w:themeColor="accent1" w:themeShade="80"/>
              </w:rPr>
              <w:t>002</w:t>
            </w: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Textos y otros materiales de enseñanza</w:t>
            </w:r>
          </w:p>
        </w:tc>
        <w:tc>
          <w:tcPr>
            <w:tcW w:w="1448" w:type="dxa"/>
          </w:tcPr>
          <w:p w:rsidR="00464B30" w:rsidRPr="0061282E" w:rsidRDefault="00464B30" w:rsidP="00946182">
            <w:pPr>
              <w:jc w:val="right"/>
              <w:rPr>
                <w:i/>
                <w:color w:val="244061" w:themeColor="accent1" w:themeShade="80"/>
              </w:rPr>
            </w:pPr>
            <w:r w:rsidRPr="0061282E">
              <w:rPr>
                <w:i/>
                <w:color w:val="244061" w:themeColor="accent1" w:themeShade="80"/>
              </w:rPr>
              <w:t>20.000.</w:t>
            </w:r>
            <w:r w:rsidR="00946182" w:rsidRPr="0061282E">
              <w:rPr>
                <w:i/>
                <w:color w:val="244061" w:themeColor="accent1" w:themeShade="80"/>
              </w:rPr>
              <w:t>-</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FE3FF4">
            <w:pPr>
              <w:jc w:val="right"/>
              <w:rPr>
                <w:b/>
                <w:i/>
                <w:color w:val="244061" w:themeColor="accent1" w:themeShade="80"/>
              </w:rPr>
            </w:pPr>
            <w:r w:rsidRPr="0061282E">
              <w:rPr>
                <w:b/>
                <w:i/>
                <w:color w:val="244061" w:themeColor="accent1" w:themeShade="80"/>
              </w:rPr>
              <w:t>20.000.</w:t>
            </w:r>
            <w:r w:rsidR="00946182" w:rsidRPr="0061282E">
              <w:rPr>
                <w:b/>
                <w:i/>
                <w:color w:val="244061" w:themeColor="accent1" w:themeShade="80"/>
              </w:rPr>
              <w:t>-</w:t>
            </w:r>
          </w:p>
        </w:tc>
      </w:tr>
    </w:tbl>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2.- Por mayor gasto se crea y suplementa las asignaciones siguientes:</w:t>
      </w:r>
    </w:p>
    <w:p w:rsidR="00464B30" w:rsidRPr="0061282E" w:rsidRDefault="00464B30" w:rsidP="00464B30">
      <w:pPr>
        <w:jc w:val="both"/>
        <w:rPr>
          <w:i/>
          <w:color w:val="244061" w:themeColor="accent1" w:themeShade="80"/>
          <w:sz w:val="16"/>
          <w:szCs w:val="16"/>
        </w:rPr>
      </w:pPr>
    </w:p>
    <w:tbl>
      <w:tblPr>
        <w:tblStyle w:val="Tablaconcuadrcula"/>
        <w:tblW w:w="0" w:type="auto"/>
        <w:tblLook w:val="04A0"/>
      </w:tblPr>
      <w:tblGrid>
        <w:gridCol w:w="1101"/>
        <w:gridCol w:w="1134"/>
        <w:gridCol w:w="1701"/>
        <w:gridCol w:w="3260"/>
        <w:gridCol w:w="1448"/>
      </w:tblGrid>
      <w:tr w:rsidR="00464B30" w:rsidRPr="0061282E" w:rsidTr="00FE3FF4">
        <w:tc>
          <w:tcPr>
            <w:tcW w:w="1101" w:type="dxa"/>
          </w:tcPr>
          <w:p w:rsidR="00464B30" w:rsidRPr="0061282E" w:rsidRDefault="00464B30" w:rsidP="00FE3FF4">
            <w:pPr>
              <w:jc w:val="both"/>
              <w:rPr>
                <w:b/>
                <w:i/>
                <w:color w:val="244061" w:themeColor="accent1" w:themeShade="80"/>
              </w:rPr>
            </w:pPr>
            <w:r w:rsidRPr="0061282E">
              <w:rPr>
                <w:b/>
                <w:i/>
                <w:color w:val="244061" w:themeColor="accent1" w:themeShade="80"/>
              </w:rPr>
              <w:t>Sub. Tit</w:t>
            </w:r>
          </w:p>
        </w:tc>
        <w:tc>
          <w:tcPr>
            <w:tcW w:w="1134" w:type="dxa"/>
          </w:tcPr>
          <w:p w:rsidR="00464B30" w:rsidRPr="0061282E" w:rsidRDefault="00464B30" w:rsidP="00FE3FF4">
            <w:pPr>
              <w:jc w:val="both"/>
              <w:rPr>
                <w:b/>
                <w:i/>
                <w:color w:val="244061" w:themeColor="accent1" w:themeShade="80"/>
              </w:rPr>
            </w:pPr>
            <w:r w:rsidRPr="0061282E">
              <w:rPr>
                <w:b/>
                <w:i/>
                <w:color w:val="244061" w:themeColor="accent1" w:themeShade="80"/>
              </w:rPr>
              <w:t>Ítem</w:t>
            </w:r>
          </w:p>
        </w:tc>
        <w:tc>
          <w:tcPr>
            <w:tcW w:w="1701" w:type="dxa"/>
          </w:tcPr>
          <w:p w:rsidR="00464B30" w:rsidRPr="0061282E" w:rsidRDefault="00464B30" w:rsidP="00FE3FF4">
            <w:pPr>
              <w:jc w:val="both"/>
              <w:rPr>
                <w:b/>
                <w:i/>
                <w:color w:val="244061" w:themeColor="accent1" w:themeShade="80"/>
              </w:rPr>
            </w:pPr>
            <w:r w:rsidRPr="0061282E">
              <w:rPr>
                <w:b/>
                <w:i/>
                <w:color w:val="244061" w:themeColor="accent1" w:themeShade="80"/>
              </w:rPr>
              <w:t>Asig. Sub. Asig</w:t>
            </w: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Denominación</w:t>
            </w:r>
          </w:p>
        </w:tc>
        <w:tc>
          <w:tcPr>
            <w:tcW w:w="1448" w:type="dxa"/>
          </w:tcPr>
          <w:p w:rsidR="00464B30" w:rsidRPr="0061282E" w:rsidRDefault="00464B30" w:rsidP="00FE3FF4">
            <w:pPr>
              <w:jc w:val="both"/>
              <w:rPr>
                <w:b/>
                <w:i/>
                <w:color w:val="244061" w:themeColor="accent1" w:themeShade="80"/>
              </w:rPr>
            </w:pPr>
            <w:r w:rsidRPr="0061282E">
              <w:rPr>
                <w:b/>
                <w:i/>
                <w:color w:val="244061" w:themeColor="accent1" w:themeShade="80"/>
              </w:rPr>
              <w:t>Total (M$)</w:t>
            </w:r>
          </w:p>
        </w:tc>
      </w:tr>
      <w:tr w:rsidR="00464B30" w:rsidRPr="0061282E" w:rsidTr="00FE3FF4">
        <w:tc>
          <w:tcPr>
            <w:tcW w:w="1101" w:type="dxa"/>
          </w:tcPr>
          <w:p w:rsidR="00464B30" w:rsidRPr="0061282E" w:rsidRDefault="00464B30" w:rsidP="00FE3FF4">
            <w:pPr>
              <w:jc w:val="both"/>
              <w:rPr>
                <w:i/>
                <w:color w:val="244061" w:themeColor="accent1" w:themeShade="80"/>
              </w:rPr>
            </w:pPr>
            <w:r w:rsidRPr="0061282E">
              <w:rPr>
                <w:i/>
                <w:color w:val="244061" w:themeColor="accent1" w:themeShade="80"/>
              </w:rPr>
              <w:t>22</w:t>
            </w:r>
          </w:p>
        </w:tc>
        <w:tc>
          <w:tcPr>
            <w:tcW w:w="1134" w:type="dxa"/>
          </w:tcPr>
          <w:p w:rsidR="00464B30" w:rsidRPr="0061282E" w:rsidRDefault="00464B30" w:rsidP="00FE3FF4">
            <w:pPr>
              <w:jc w:val="both"/>
              <w:rPr>
                <w:i/>
                <w:color w:val="244061" w:themeColor="accent1" w:themeShade="80"/>
              </w:rPr>
            </w:pPr>
            <w:r w:rsidRPr="0061282E">
              <w:rPr>
                <w:i/>
                <w:color w:val="244061" w:themeColor="accent1" w:themeShade="80"/>
              </w:rPr>
              <w:t>11</w:t>
            </w:r>
          </w:p>
        </w:tc>
        <w:tc>
          <w:tcPr>
            <w:tcW w:w="1701" w:type="dxa"/>
          </w:tcPr>
          <w:p w:rsidR="00464B30" w:rsidRPr="0061282E" w:rsidRDefault="00464B30" w:rsidP="00FE3FF4">
            <w:pPr>
              <w:jc w:val="both"/>
              <w:rPr>
                <w:i/>
                <w:color w:val="244061" w:themeColor="accent1" w:themeShade="80"/>
              </w:rPr>
            </w:pPr>
            <w:r w:rsidRPr="0061282E">
              <w:rPr>
                <w:i/>
                <w:color w:val="244061" w:themeColor="accent1" w:themeShade="80"/>
              </w:rPr>
              <w:t>001</w:t>
            </w:r>
          </w:p>
        </w:tc>
        <w:tc>
          <w:tcPr>
            <w:tcW w:w="3260" w:type="dxa"/>
          </w:tcPr>
          <w:p w:rsidR="00464B30" w:rsidRPr="0061282E" w:rsidRDefault="00464B30" w:rsidP="00FE3FF4">
            <w:pPr>
              <w:jc w:val="both"/>
              <w:rPr>
                <w:i/>
                <w:color w:val="244061" w:themeColor="accent1" w:themeShade="80"/>
              </w:rPr>
            </w:pPr>
            <w:r w:rsidRPr="0061282E">
              <w:rPr>
                <w:i/>
                <w:color w:val="244061" w:themeColor="accent1" w:themeShade="80"/>
              </w:rPr>
              <w:t>Estudios e investigaciones</w:t>
            </w:r>
          </w:p>
        </w:tc>
        <w:tc>
          <w:tcPr>
            <w:tcW w:w="1448" w:type="dxa"/>
          </w:tcPr>
          <w:p w:rsidR="00464B30" w:rsidRPr="0061282E" w:rsidRDefault="00464B30" w:rsidP="00946182">
            <w:pPr>
              <w:jc w:val="right"/>
              <w:rPr>
                <w:i/>
                <w:color w:val="244061" w:themeColor="accent1" w:themeShade="80"/>
              </w:rPr>
            </w:pPr>
            <w:r w:rsidRPr="0061282E">
              <w:rPr>
                <w:i/>
                <w:color w:val="244061" w:themeColor="accent1" w:themeShade="80"/>
              </w:rPr>
              <w:t>20.000.</w:t>
            </w:r>
            <w:r w:rsidR="00946182" w:rsidRPr="0061282E">
              <w:rPr>
                <w:i/>
                <w:color w:val="244061" w:themeColor="accent1" w:themeShade="80"/>
              </w:rPr>
              <w:t>-</w:t>
            </w:r>
          </w:p>
        </w:tc>
      </w:tr>
      <w:tr w:rsidR="00464B30" w:rsidRPr="0061282E" w:rsidTr="00FE3FF4">
        <w:tc>
          <w:tcPr>
            <w:tcW w:w="1101" w:type="dxa"/>
          </w:tcPr>
          <w:p w:rsidR="00464B30" w:rsidRPr="0061282E" w:rsidRDefault="00464B30" w:rsidP="00FE3FF4">
            <w:pPr>
              <w:jc w:val="both"/>
              <w:rPr>
                <w:i/>
                <w:color w:val="244061" w:themeColor="accent1" w:themeShade="80"/>
              </w:rPr>
            </w:pPr>
          </w:p>
        </w:tc>
        <w:tc>
          <w:tcPr>
            <w:tcW w:w="1134" w:type="dxa"/>
          </w:tcPr>
          <w:p w:rsidR="00464B30" w:rsidRPr="0061282E" w:rsidRDefault="00464B30" w:rsidP="00FE3FF4">
            <w:pPr>
              <w:jc w:val="both"/>
              <w:rPr>
                <w:i/>
                <w:color w:val="244061" w:themeColor="accent1" w:themeShade="80"/>
              </w:rPr>
            </w:pPr>
          </w:p>
        </w:tc>
        <w:tc>
          <w:tcPr>
            <w:tcW w:w="1701" w:type="dxa"/>
          </w:tcPr>
          <w:p w:rsidR="00464B30" w:rsidRPr="0061282E" w:rsidRDefault="00464B30" w:rsidP="00FE3FF4">
            <w:pPr>
              <w:jc w:val="both"/>
              <w:rPr>
                <w:i/>
                <w:color w:val="244061" w:themeColor="accent1" w:themeShade="80"/>
              </w:rPr>
            </w:pPr>
          </w:p>
        </w:tc>
        <w:tc>
          <w:tcPr>
            <w:tcW w:w="3260" w:type="dxa"/>
          </w:tcPr>
          <w:p w:rsidR="00464B30" w:rsidRPr="0061282E" w:rsidRDefault="00464B30" w:rsidP="00FE3FF4">
            <w:pPr>
              <w:jc w:val="both"/>
              <w:rPr>
                <w:b/>
                <w:i/>
                <w:color w:val="244061" w:themeColor="accent1" w:themeShade="80"/>
              </w:rPr>
            </w:pPr>
            <w:r w:rsidRPr="0061282E">
              <w:rPr>
                <w:b/>
                <w:i/>
                <w:color w:val="244061" w:themeColor="accent1" w:themeShade="80"/>
              </w:rPr>
              <w:t>Total</w:t>
            </w:r>
          </w:p>
        </w:tc>
        <w:tc>
          <w:tcPr>
            <w:tcW w:w="1448" w:type="dxa"/>
          </w:tcPr>
          <w:p w:rsidR="00464B30" w:rsidRPr="0061282E" w:rsidRDefault="00464B30" w:rsidP="00946182">
            <w:pPr>
              <w:jc w:val="right"/>
              <w:rPr>
                <w:b/>
                <w:i/>
                <w:color w:val="244061" w:themeColor="accent1" w:themeShade="80"/>
              </w:rPr>
            </w:pPr>
            <w:r w:rsidRPr="0061282E">
              <w:rPr>
                <w:b/>
                <w:i/>
                <w:color w:val="244061" w:themeColor="accent1" w:themeShade="80"/>
              </w:rPr>
              <w:t>20.000.</w:t>
            </w:r>
            <w:r w:rsidR="00946182" w:rsidRPr="0061282E">
              <w:rPr>
                <w:b/>
                <w:i/>
                <w:color w:val="244061" w:themeColor="accent1" w:themeShade="80"/>
              </w:rPr>
              <w:t xml:space="preserve">- </w:t>
            </w:r>
          </w:p>
        </w:tc>
      </w:tr>
    </w:tbl>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Mauricio Furniel</w:t>
      </w:r>
      <w:r w:rsidRPr="0061282E">
        <w:rPr>
          <w:i/>
          <w:color w:val="244061" w:themeColor="accent1" w:themeShade="80"/>
        </w:rPr>
        <w:t xml:space="preserve">, </w:t>
      </w:r>
      <w:r w:rsidR="00946182" w:rsidRPr="0061282E">
        <w:rPr>
          <w:i/>
          <w:color w:val="244061" w:themeColor="accent1" w:themeShade="80"/>
        </w:rPr>
        <w:t xml:space="preserve">la </w:t>
      </w:r>
      <w:r w:rsidRPr="0061282E">
        <w:rPr>
          <w:i/>
          <w:color w:val="244061" w:themeColor="accent1" w:themeShade="80"/>
        </w:rPr>
        <w:t xml:space="preserve">modificación Nº 6 por acuerdo tomado en la reunión de concejo anterior, ahí están los números de factura que suman </w:t>
      </w:r>
      <w:r w:rsidR="00946182" w:rsidRPr="0061282E">
        <w:rPr>
          <w:i/>
          <w:color w:val="244061" w:themeColor="accent1" w:themeShade="80"/>
        </w:rPr>
        <w:t>M</w:t>
      </w:r>
      <w:r w:rsidRPr="0061282E">
        <w:rPr>
          <w:i/>
          <w:color w:val="244061" w:themeColor="accent1" w:themeShade="80"/>
        </w:rPr>
        <w:t>$ 20.000.-, y corresponde</w:t>
      </w:r>
      <w:r w:rsidR="00946182" w:rsidRPr="0061282E">
        <w:rPr>
          <w:i/>
          <w:color w:val="244061" w:themeColor="accent1" w:themeShade="80"/>
        </w:rPr>
        <w:t>n</w:t>
      </w:r>
      <w:r w:rsidRPr="0061282E">
        <w:rPr>
          <w:i/>
          <w:color w:val="244061" w:themeColor="accent1" w:themeShade="80"/>
        </w:rPr>
        <w:t xml:space="preserve"> a dos meses.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Pr="0061282E">
        <w:rPr>
          <w:i/>
          <w:color w:val="244061" w:themeColor="accent1" w:themeShade="80"/>
        </w:rPr>
        <w:t xml:space="preserve">, </w:t>
      </w:r>
      <w:r w:rsidR="00633F5E" w:rsidRPr="0061282E">
        <w:rPr>
          <w:i/>
          <w:color w:val="244061" w:themeColor="accent1" w:themeShade="80"/>
        </w:rPr>
        <w:t>¿</w:t>
      </w:r>
      <w:r w:rsidRPr="0061282E">
        <w:rPr>
          <w:i/>
          <w:color w:val="244061" w:themeColor="accent1" w:themeShade="80"/>
        </w:rPr>
        <w:t>en total son 100 millones?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xml:space="preserve"> el contrato total de</w:t>
      </w:r>
      <w:r w:rsidR="00633F5E" w:rsidRPr="0061282E">
        <w:rPr>
          <w:i/>
          <w:color w:val="244061" w:themeColor="accent1" w:themeShade="80"/>
        </w:rPr>
        <w:t xml:space="preserve"> la</w:t>
      </w:r>
      <w:r w:rsidRPr="0061282E">
        <w:rPr>
          <w:i/>
          <w:color w:val="244061" w:themeColor="accent1" w:themeShade="80"/>
        </w:rPr>
        <w:t xml:space="preserve"> licitación para el acompañamiento es de 100 millones y se pagar</w:t>
      </w:r>
      <w:r w:rsidR="00633F5E" w:rsidRPr="0061282E">
        <w:rPr>
          <w:i/>
          <w:color w:val="244061" w:themeColor="accent1" w:themeShade="80"/>
        </w:rPr>
        <w:t>á</w:t>
      </w:r>
      <w:r w:rsidRPr="0061282E">
        <w:rPr>
          <w:i/>
          <w:color w:val="244061" w:themeColor="accent1" w:themeShade="80"/>
        </w:rPr>
        <w:t>n en 10 cuotas de 10 millones cada una, y ahora se paga Mayo y Junio.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estos son los primeros 20 millones pagados?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se pagar</w:t>
      </w:r>
      <w:r w:rsidR="00633F5E" w:rsidRPr="0061282E">
        <w:rPr>
          <w:i/>
          <w:color w:val="244061" w:themeColor="accent1" w:themeShade="80"/>
        </w:rPr>
        <w:t>á</w:t>
      </w:r>
      <w:r w:rsidRPr="0061282E">
        <w:rPr>
          <w:i/>
          <w:color w:val="244061" w:themeColor="accent1" w:themeShade="80"/>
        </w:rPr>
        <w:t xml:space="preserve">n ahora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Mauricio Furniel</w:t>
      </w:r>
      <w:r w:rsidRPr="0061282E">
        <w:rPr>
          <w:i/>
          <w:color w:val="244061" w:themeColor="accent1" w:themeShade="80"/>
        </w:rPr>
        <w:t xml:space="preserve">, se irán pagando de acuerdo a la disponibilidad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xml:space="preserve">, </w:t>
      </w:r>
      <w:r w:rsidR="00633F5E" w:rsidRPr="0061282E">
        <w:rPr>
          <w:i/>
          <w:color w:val="244061" w:themeColor="accent1" w:themeShade="80"/>
        </w:rPr>
        <w:t>¿</w:t>
      </w:r>
      <w:r w:rsidRPr="0061282E">
        <w:rPr>
          <w:i/>
          <w:color w:val="244061" w:themeColor="accent1" w:themeShade="80"/>
        </w:rPr>
        <w:t>de acuerdo como se vaya ingresando</w:t>
      </w:r>
      <w:r w:rsidR="00633F5E" w:rsidRPr="0061282E">
        <w:rPr>
          <w:i/>
          <w:color w:val="244061" w:themeColor="accent1" w:themeShade="80"/>
        </w:rPr>
        <w:t>?</w:t>
      </w:r>
    </w:p>
    <w:p w:rsidR="00464B30" w:rsidRPr="0061282E" w:rsidRDefault="00464B30" w:rsidP="00464B30">
      <w:pPr>
        <w:jc w:val="both"/>
        <w:rPr>
          <w:i/>
          <w:color w:val="244061" w:themeColor="accent1" w:themeShade="80"/>
          <w:sz w:val="16"/>
          <w:szCs w:val="16"/>
        </w:rPr>
      </w:pPr>
    </w:p>
    <w:tbl>
      <w:tblPr>
        <w:tblStyle w:val="Tablaconcuadrcula"/>
        <w:tblW w:w="0" w:type="auto"/>
        <w:tblLook w:val="04A0"/>
      </w:tblPr>
      <w:tblGrid>
        <w:gridCol w:w="8645"/>
      </w:tblGrid>
      <w:tr w:rsidR="00464B30" w:rsidRPr="0061282E" w:rsidTr="00E624CC">
        <w:tc>
          <w:tcPr>
            <w:tcW w:w="8645" w:type="dxa"/>
            <w:shd w:val="clear" w:color="auto" w:fill="DBE5F1" w:themeFill="accent1" w:themeFillTint="33"/>
          </w:tcPr>
          <w:p w:rsidR="00464B30" w:rsidRPr="0061282E" w:rsidRDefault="00464B30" w:rsidP="00FE3FF4">
            <w:pPr>
              <w:jc w:val="both"/>
              <w:rPr>
                <w:i/>
                <w:color w:val="244061" w:themeColor="accent1" w:themeShade="80"/>
                <w:sz w:val="16"/>
                <w:szCs w:val="16"/>
              </w:rPr>
            </w:pPr>
          </w:p>
          <w:p w:rsidR="00464B30" w:rsidRPr="0039651B" w:rsidRDefault="00464B30" w:rsidP="00FE3FF4">
            <w:pPr>
              <w:jc w:val="both"/>
              <w:rPr>
                <w:i/>
                <w:color w:val="244061" w:themeColor="accent1" w:themeShade="80"/>
                <w:sz w:val="24"/>
                <w:szCs w:val="24"/>
              </w:rPr>
            </w:pPr>
            <w:r w:rsidRPr="0061282E">
              <w:rPr>
                <w:rFonts w:ascii="Captain Howdy" w:hAnsi="Captain Howdy"/>
                <w:i/>
                <w:color w:val="244061" w:themeColor="accent1" w:themeShade="80"/>
                <w:sz w:val="24"/>
                <w:szCs w:val="24"/>
              </w:rPr>
              <w:t>ACUERDO N</w:t>
            </w:r>
            <w:r w:rsidRPr="0061282E">
              <w:rPr>
                <w:i/>
                <w:color w:val="244061" w:themeColor="accent1" w:themeShade="80"/>
                <w:sz w:val="24"/>
                <w:szCs w:val="24"/>
              </w:rPr>
              <w:t>°</w:t>
            </w:r>
            <w:r w:rsidR="008E3AF5" w:rsidRPr="0061282E">
              <w:rPr>
                <w:i/>
                <w:color w:val="244061" w:themeColor="accent1" w:themeShade="80"/>
                <w:sz w:val="24"/>
                <w:szCs w:val="24"/>
              </w:rPr>
              <w:t xml:space="preserve"> </w:t>
            </w:r>
            <w:r w:rsidRPr="0061282E">
              <w:rPr>
                <w:rFonts w:ascii="Captain Howdy" w:hAnsi="Captain Howdy"/>
                <w:i/>
                <w:color w:val="244061" w:themeColor="accent1" w:themeShade="80"/>
                <w:sz w:val="24"/>
                <w:szCs w:val="24"/>
              </w:rPr>
              <w:t>081:</w:t>
            </w:r>
            <w:r w:rsidRPr="0061282E">
              <w:rPr>
                <w:b/>
                <w:i/>
                <w:color w:val="244061" w:themeColor="accent1" w:themeShade="80"/>
                <w:sz w:val="24"/>
                <w:szCs w:val="24"/>
              </w:rPr>
              <w:t xml:space="preserve"> </w:t>
            </w:r>
            <w:r w:rsidRPr="0061282E">
              <w:rPr>
                <w:i/>
                <w:color w:val="244061" w:themeColor="accent1" w:themeShade="80"/>
                <w:sz w:val="24"/>
                <w:szCs w:val="24"/>
              </w:rPr>
              <w:t>Se aprueba por unanimidad de los concejales presentes la modificación presupuestaria N° 2, 3, 4 y 6, del Departamento de Educación</w:t>
            </w:r>
            <w:r w:rsidR="0039651B">
              <w:rPr>
                <w:i/>
                <w:color w:val="244061" w:themeColor="accent1" w:themeShade="80"/>
              </w:rPr>
              <w:t xml:space="preserve"> </w:t>
            </w:r>
            <w:r w:rsidR="0039651B" w:rsidRPr="0039651B">
              <w:rPr>
                <w:i/>
                <w:color w:val="244061" w:themeColor="accent1" w:themeShade="80"/>
                <w:sz w:val="24"/>
                <w:szCs w:val="24"/>
              </w:rPr>
              <w:t>Municipal</w:t>
            </w:r>
            <w:r w:rsidR="0039651B">
              <w:rPr>
                <w:i/>
                <w:color w:val="244061" w:themeColor="accent1" w:themeShade="80"/>
                <w:sz w:val="24"/>
                <w:szCs w:val="24"/>
              </w:rPr>
              <w:t>.</w:t>
            </w:r>
          </w:p>
          <w:p w:rsidR="00464B30" w:rsidRPr="0061282E" w:rsidRDefault="00464B30" w:rsidP="00FE3FF4">
            <w:pPr>
              <w:jc w:val="both"/>
              <w:rPr>
                <w:i/>
                <w:color w:val="244061" w:themeColor="accent1" w:themeShade="80"/>
                <w:sz w:val="16"/>
                <w:szCs w:val="16"/>
              </w:rPr>
            </w:pPr>
          </w:p>
        </w:tc>
      </w:tr>
    </w:tbl>
    <w:p w:rsidR="00F64789" w:rsidRDefault="00464B30" w:rsidP="006A201A">
      <w:pPr>
        <w:jc w:val="both"/>
        <w:rPr>
          <w:b/>
          <w:i/>
          <w:color w:val="244061" w:themeColor="accent1" w:themeShade="80"/>
        </w:rPr>
      </w:pPr>
      <w:r w:rsidRPr="0061282E">
        <w:rPr>
          <w:i/>
          <w:color w:val="244061" w:themeColor="accent1" w:themeShade="80"/>
        </w:rPr>
        <w:t xml:space="preserve">  </w:t>
      </w:r>
    </w:p>
    <w:p w:rsidR="00464B30" w:rsidRPr="0061282E" w:rsidRDefault="00464B30" w:rsidP="00464B30">
      <w:pPr>
        <w:spacing w:line="276" w:lineRule="auto"/>
        <w:jc w:val="both"/>
        <w:rPr>
          <w:rFonts w:asciiTheme="majorHAnsi" w:hAnsiTheme="majorHAnsi"/>
          <w:b/>
          <w:i/>
          <w:color w:val="244061" w:themeColor="accent1" w:themeShade="80"/>
          <w:lang w:val="es-ES_tradnl" w:eastAsia="en-US"/>
        </w:rPr>
      </w:pPr>
      <w:r w:rsidRPr="0061282E">
        <w:rPr>
          <w:b/>
          <w:i/>
          <w:color w:val="244061" w:themeColor="accent1" w:themeShade="80"/>
        </w:rPr>
        <w:t xml:space="preserve">03.- </w:t>
      </w:r>
      <w:r w:rsidRPr="0061282E">
        <w:rPr>
          <w:rFonts w:asciiTheme="majorHAnsi" w:hAnsiTheme="majorHAnsi"/>
          <w:b/>
          <w:i/>
          <w:color w:val="244061" w:themeColor="accent1" w:themeShade="80"/>
          <w:lang w:val="es-ES_tradnl" w:eastAsia="en-US"/>
        </w:rPr>
        <w:t>Directora de Obras Municipales.</w:t>
      </w:r>
    </w:p>
    <w:p w:rsidR="00464B30" w:rsidRPr="0061282E" w:rsidRDefault="00464B30" w:rsidP="00464B30">
      <w:pPr>
        <w:pStyle w:val="Prrafodelista"/>
        <w:numPr>
          <w:ilvl w:val="0"/>
          <w:numId w:val="1"/>
        </w:numPr>
        <w:jc w:val="both"/>
        <w:rPr>
          <w:b/>
          <w:i/>
          <w:color w:val="244061" w:themeColor="accent1" w:themeShade="80"/>
        </w:rPr>
      </w:pPr>
      <w:r w:rsidRPr="0061282E">
        <w:rPr>
          <w:rFonts w:asciiTheme="majorHAnsi" w:hAnsiTheme="majorHAnsi"/>
          <w:b/>
          <w:i/>
          <w:color w:val="244061" w:themeColor="accent1" w:themeShade="80"/>
          <w:lang w:val="es-ES_tradnl" w:eastAsia="en-US"/>
        </w:rPr>
        <w:t>Solicitud habilitación de terreno para Plaza Los Pinos.</w:t>
      </w:r>
    </w:p>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 xml:space="preserve">Alcalde, </w:t>
      </w:r>
      <w:r w:rsidRPr="0061282E">
        <w:rPr>
          <w:i/>
          <w:color w:val="244061" w:themeColor="accent1" w:themeShade="80"/>
        </w:rPr>
        <w:t>seguimos con el problema de la Plaza Los Pinos le habíamos buscado una solución que finalmente era muy compleja, en principio hacer los trabajos nosotros para que la empresa pudiera retomar la obra y eso podía ser más problemático del punto de vista administrativo, entonces lo más sencillo era hacer una ampliación del contrato existente porque en las bases está estipulado que se puede hacer aumento de obra y que cualquier problema que pueda surgir en la ejecución de la obra estos problemas se zanjarían ateniéndose a la Ley del contrato del Ministerio de Obras Públicas, entonces en base a eso estimamos que lo más conveniente después de haber tenido una reunión con la empresa</w:t>
      </w:r>
      <w:r w:rsidR="00D204FE" w:rsidRPr="0061282E">
        <w:rPr>
          <w:i/>
          <w:color w:val="244061" w:themeColor="accent1" w:themeShade="80"/>
        </w:rPr>
        <w:t xml:space="preserve"> Arsalco</w:t>
      </w:r>
      <w:r w:rsidRPr="0061282E">
        <w:rPr>
          <w:i/>
          <w:color w:val="244061" w:themeColor="accent1" w:themeShade="80"/>
        </w:rPr>
        <w:t xml:space="preserve"> era hacer una ampliación de la obra y sea la misma empresa que ejecute las obras correspondientes, si nosotros hacíamos la compactación y el trazado del terreno podía resultar que después cuando se continúe la obra  el cemento se quiebre y eso significaba que perdíamos las garantías, le pedimos un presupuesto a la empresa y haciende a la suma de </w:t>
      </w:r>
      <w:r w:rsidR="00D204FE" w:rsidRPr="0061282E">
        <w:rPr>
          <w:i/>
          <w:color w:val="244061" w:themeColor="accent1" w:themeShade="80"/>
        </w:rPr>
        <w:t>M</w:t>
      </w:r>
      <w:r w:rsidRPr="0061282E">
        <w:rPr>
          <w:i/>
          <w:color w:val="244061" w:themeColor="accent1" w:themeShade="80"/>
        </w:rPr>
        <w:t xml:space="preserve">$ 2.000.-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i/>
          <w:color w:val="244061" w:themeColor="accent1" w:themeShade="80"/>
        </w:rPr>
        <w:t>La empresa dice que debe rehacerse lo que señala el libro de Obras y ese libro está informado por el Inspector de la Obra don Rodrigo Monzón.</w:t>
      </w:r>
    </w:p>
    <w:p w:rsidR="00FA6A9B" w:rsidRPr="00B05F83" w:rsidRDefault="00FA6A9B"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lastRenderedPageBreak/>
        <w:t xml:space="preserve">Rodrigo Monzón, </w:t>
      </w:r>
      <w:r w:rsidR="00FA6A9B" w:rsidRPr="0061282E">
        <w:rPr>
          <w:b/>
          <w:i/>
          <w:color w:val="244061" w:themeColor="accent1" w:themeShade="80"/>
        </w:rPr>
        <w:t xml:space="preserve">Inspector Técnico de la </w:t>
      </w:r>
      <w:r w:rsidRPr="0061282E">
        <w:rPr>
          <w:b/>
          <w:i/>
          <w:color w:val="244061" w:themeColor="accent1" w:themeShade="80"/>
        </w:rPr>
        <w:t xml:space="preserve"> DOM</w:t>
      </w:r>
      <w:r w:rsidRPr="0061282E">
        <w:rPr>
          <w:i/>
          <w:color w:val="244061" w:themeColor="accent1" w:themeShade="80"/>
        </w:rPr>
        <w:t xml:space="preserve">, da lectura al libro de inspección de Obras Municipales respecto a la situación de la obra “Plaza de Los Pinos” </w:t>
      </w:r>
    </w:p>
    <w:p w:rsidR="00FA6A9B" w:rsidRPr="0061282E" w:rsidRDefault="00FA6A9B"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habíamos hecho la consulta sobre el arriendo del rodillo compactador y hubo una oferta por 642 mil pesos, ahí no se contemplaba el trazado ni la nivelación.</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xml:space="preserve">, en el estado de pago </w:t>
      </w:r>
      <w:r w:rsidR="00FA6A9B" w:rsidRPr="0061282E">
        <w:rPr>
          <w:i/>
          <w:color w:val="244061" w:themeColor="accent1" w:themeShade="80"/>
        </w:rPr>
        <w:t>¿</w:t>
      </w:r>
      <w:r w:rsidRPr="0061282E">
        <w:rPr>
          <w:i/>
          <w:color w:val="244061" w:themeColor="accent1" w:themeShade="80"/>
        </w:rPr>
        <w:t>cu</w:t>
      </w:r>
      <w:r w:rsidR="00FA6A9B" w:rsidRPr="0061282E">
        <w:rPr>
          <w:i/>
          <w:color w:val="244061" w:themeColor="accent1" w:themeShade="80"/>
        </w:rPr>
        <w:t>á</w:t>
      </w:r>
      <w:r w:rsidRPr="0061282E">
        <w:rPr>
          <w:i/>
          <w:color w:val="244061" w:themeColor="accent1" w:themeShade="80"/>
        </w:rPr>
        <w:t>nto se le cancel</w:t>
      </w:r>
      <w:r w:rsidR="00FA6A9B" w:rsidRPr="0061282E">
        <w:rPr>
          <w:i/>
          <w:color w:val="244061" w:themeColor="accent1" w:themeShade="80"/>
        </w:rPr>
        <w:t>ó</w:t>
      </w:r>
      <w:r w:rsidRPr="0061282E">
        <w:rPr>
          <w:i/>
          <w:color w:val="244061" w:themeColor="accent1" w:themeShade="80"/>
        </w:rPr>
        <w:t xml:space="preserve"> a la empresa?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el 16 de diciembre del 2010 se le cancel</w:t>
      </w:r>
      <w:r w:rsidR="00F9669C" w:rsidRPr="0061282E">
        <w:rPr>
          <w:i/>
          <w:color w:val="244061" w:themeColor="accent1" w:themeShade="80"/>
        </w:rPr>
        <w:t>ó</w:t>
      </w:r>
      <w:r w:rsidRPr="0061282E">
        <w:rPr>
          <w:i/>
          <w:color w:val="244061" w:themeColor="accent1" w:themeShade="80"/>
        </w:rPr>
        <w:t xml:space="preserve"> el primer estado de pago por </w:t>
      </w:r>
      <w:r w:rsidRPr="0061282E">
        <w:rPr>
          <w:b/>
          <w:i/>
          <w:color w:val="244061" w:themeColor="accent1" w:themeShade="80"/>
        </w:rPr>
        <w:t>$ 3.686.163</w:t>
      </w:r>
      <w:r w:rsidR="00FA6A9B" w:rsidRPr="0061282E">
        <w:rPr>
          <w:b/>
          <w:i/>
          <w:color w:val="244061" w:themeColor="accent1" w:themeShade="80"/>
        </w:rPr>
        <w:t>.</w:t>
      </w:r>
      <w:r w:rsidRPr="0061282E">
        <w:rPr>
          <w:i/>
          <w:color w:val="244061" w:themeColor="accent1" w:themeShade="80"/>
        </w:rPr>
        <w:t xml:space="preserve">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esa es la circunstancia en que estamos, lo convers</w:t>
      </w:r>
      <w:r w:rsidR="00FE3FF4" w:rsidRPr="0061282E">
        <w:rPr>
          <w:i/>
          <w:color w:val="244061" w:themeColor="accent1" w:themeShade="80"/>
        </w:rPr>
        <w:t>é</w:t>
      </w:r>
      <w:r w:rsidRPr="0061282E">
        <w:rPr>
          <w:i/>
          <w:color w:val="244061" w:themeColor="accent1" w:themeShade="80"/>
        </w:rPr>
        <w:t xml:space="preserve"> con los profesionales de la DOM que han tenido reuniones con la empresa y de haber hecho un análisis serio en cuales podían ser las consecuencias, estamos a punto de perder los 15 millones de pesos dado al retraso del proyecto, si decidimos dejar la obra sin ejecutarla tenemos que devolver los 15 millones al Gobierno Regional</w:t>
      </w:r>
      <w:r w:rsidR="00A924A9" w:rsidRPr="0061282E">
        <w:rPr>
          <w:i/>
          <w:color w:val="244061" w:themeColor="accent1" w:themeShade="80"/>
        </w:rPr>
        <w:t>,</w:t>
      </w:r>
      <w:r w:rsidRPr="0061282E">
        <w:rPr>
          <w:i/>
          <w:color w:val="244061" w:themeColor="accent1" w:themeShade="80"/>
        </w:rPr>
        <w:t xml:space="preserve"> de los cuales ya se pagaron 3 millones por obras que se hicieron, para nosotros era imposible saber que esa matriz estaba en ese lugar y ustedes saben lo que significó llegar a un acuerdo con ESSAL para poder cambiar la </w:t>
      </w:r>
      <w:r w:rsidR="00A924A9" w:rsidRPr="0061282E">
        <w:rPr>
          <w:i/>
          <w:color w:val="244061" w:themeColor="accent1" w:themeShade="80"/>
        </w:rPr>
        <w:t>m</w:t>
      </w:r>
      <w:r w:rsidRPr="0061282E">
        <w:rPr>
          <w:i/>
          <w:color w:val="244061" w:themeColor="accent1" w:themeShade="80"/>
        </w:rPr>
        <w:t>atriz y es por ello que nos hemos retrasado más de lo previsto.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00E73F00" w:rsidRPr="0061282E">
        <w:rPr>
          <w:i/>
          <w:color w:val="244061" w:themeColor="accent1" w:themeShade="80"/>
        </w:rPr>
        <w:t xml:space="preserve">, </w:t>
      </w:r>
      <w:r w:rsidRPr="0061282E">
        <w:rPr>
          <w:i/>
          <w:color w:val="244061" w:themeColor="accent1" w:themeShade="80"/>
        </w:rPr>
        <w:t>cuando una empresa licita una obra debe tomar en cuenta que se puede encontrar con algún problema y eso lo debe tener considerado en el valor de la licitación, ya nos ha pasado que tenemos que suplementar otras obras como fue el caso de la Escuela de Pitriuco</w:t>
      </w:r>
      <w:r w:rsidR="00E73F00" w:rsidRPr="0061282E">
        <w:rPr>
          <w:i/>
          <w:color w:val="244061" w:themeColor="accent1" w:themeShade="80"/>
        </w:rPr>
        <w:t>,</w:t>
      </w:r>
      <w:r w:rsidRPr="0061282E">
        <w:rPr>
          <w:i/>
          <w:color w:val="244061" w:themeColor="accent1" w:themeShade="80"/>
        </w:rPr>
        <w:t xml:space="preserve"> es una empresa que ha hecho varias obras en la comuna por lo tanto creo que ellos deben absorber ese costo, lo que signific</w:t>
      </w:r>
      <w:r w:rsidR="00E73F00" w:rsidRPr="0061282E">
        <w:rPr>
          <w:i/>
          <w:color w:val="244061" w:themeColor="accent1" w:themeShade="80"/>
        </w:rPr>
        <w:t>ó</w:t>
      </w:r>
      <w:r w:rsidRPr="0061282E">
        <w:rPr>
          <w:i/>
          <w:color w:val="244061" w:themeColor="accent1" w:themeShade="80"/>
        </w:rPr>
        <w:t xml:space="preserve"> el atraso de la matriz, no estoy de acuerdo en aprobar $ 2.000.000-, dado que se han adjudicado varias obras en la comuna </w:t>
      </w:r>
      <w:r w:rsidR="00E73F00" w:rsidRPr="0061282E">
        <w:rPr>
          <w:i/>
          <w:color w:val="244061" w:themeColor="accent1" w:themeShade="80"/>
        </w:rPr>
        <w:t xml:space="preserve">me parece </w:t>
      </w:r>
      <w:r w:rsidRPr="0061282E">
        <w:rPr>
          <w:i/>
          <w:color w:val="244061" w:themeColor="accent1" w:themeShade="80"/>
        </w:rPr>
        <w:t>que se están pasando de listo</w:t>
      </w:r>
      <w:r w:rsidR="00E73F00" w:rsidRPr="0061282E">
        <w:rPr>
          <w:i/>
          <w:color w:val="244061" w:themeColor="accent1" w:themeShade="80"/>
        </w:rPr>
        <w:t>s</w:t>
      </w:r>
      <w:r w:rsidRPr="0061282E">
        <w:rPr>
          <w:i/>
          <w:color w:val="244061" w:themeColor="accent1" w:themeShade="80"/>
        </w:rPr>
        <w:t xml:space="preserve"> al pedir eso.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es una obra que haciende a 15 millones, no es una obra millonaria.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Pr="0061282E">
        <w:rPr>
          <w:i/>
          <w:color w:val="244061" w:themeColor="accent1" w:themeShade="80"/>
        </w:rPr>
        <w:t>, es el hecho el que me molesta.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xml:space="preserve">, la unidad técnica al encontrarse con la matriz de agua, paralizó la obra porque por supuesto correspondía que la empresa sanitaria en este caso ESSAL se haga responsable de mover la matriz que estaba en una propiedad privada y ellos no estaban dispuestos a hacer ese trabajo y después de </w:t>
      </w:r>
      <w:r w:rsidR="00F9669C" w:rsidRPr="0061282E">
        <w:rPr>
          <w:i/>
          <w:color w:val="244061" w:themeColor="accent1" w:themeShade="80"/>
        </w:rPr>
        <w:t>h</w:t>
      </w:r>
      <w:r w:rsidRPr="0061282E">
        <w:rPr>
          <w:i/>
          <w:color w:val="244061" w:themeColor="accent1" w:themeShade="80"/>
        </w:rPr>
        <w:t>artas mediaciones del alcalde logramos que ellos coloquen el material y nosotros la mano de obra, fue el mejor acuerdo al que se pudo llegar, por ende</w:t>
      </w:r>
      <w:r w:rsidR="0054332B" w:rsidRPr="0061282E">
        <w:rPr>
          <w:i/>
          <w:color w:val="244061" w:themeColor="accent1" w:themeShade="80"/>
        </w:rPr>
        <w:t>,</w:t>
      </w:r>
      <w:r w:rsidRPr="0061282E">
        <w:rPr>
          <w:i/>
          <w:color w:val="244061" w:themeColor="accent1" w:themeShade="80"/>
        </w:rPr>
        <w:t xml:space="preserve"> partimos autorizando ese tema, nosotros asumimos que no es responsabilidad de la unidad técnica, del contratista ni de ESSAL.</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Pr="0061282E">
        <w:rPr>
          <w:i/>
          <w:color w:val="244061" w:themeColor="accent1" w:themeShade="80"/>
        </w:rPr>
        <w:t>, no le estoy echando la culpa a nadie, sino que creo que es una empresa que está trabajando en la comuna por lo tanto ellos deberían haber gestionado, ellos son los interesados en terminar la obra entonces es fácil pedir</w:t>
      </w:r>
      <w:r w:rsidR="00EF7424" w:rsidRPr="0061282E">
        <w:rPr>
          <w:i/>
          <w:color w:val="244061" w:themeColor="accent1" w:themeShade="80"/>
        </w:rPr>
        <w:t>,</w:t>
      </w:r>
      <w:r w:rsidRPr="0061282E">
        <w:rPr>
          <w:i/>
          <w:color w:val="244061" w:themeColor="accent1" w:themeShade="80"/>
        </w:rPr>
        <w:t xml:space="preserve"> tienen que aceptar que cuando hay un problema ellos también tienen que poner de su parte, no estoy de acuerdo en pagarle a la empresa.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xml:space="preserve">, la matriz que se tuvo que cambiar </w:t>
      </w:r>
      <w:r w:rsidR="00EF7424" w:rsidRPr="0061282E">
        <w:rPr>
          <w:i/>
          <w:color w:val="244061" w:themeColor="accent1" w:themeShade="80"/>
        </w:rPr>
        <w:t>¿</w:t>
      </w:r>
      <w:r w:rsidRPr="0061282E">
        <w:rPr>
          <w:i/>
          <w:color w:val="244061" w:themeColor="accent1" w:themeShade="80"/>
        </w:rPr>
        <w:t>estaba cerca de la esquina del señor Duhalde?</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está paralela a la vereda.</w:t>
      </w:r>
    </w:p>
    <w:p w:rsidR="00B264D3" w:rsidRPr="0061282E" w:rsidRDefault="00B264D3"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xml:space="preserve">, la propuesta de $ 2.000.000.-, la valorizaron ustedes también porque es un presupuesto que presenta la empresa Arsalco, ustedes como técnicos </w:t>
      </w:r>
      <w:r w:rsidR="00EF7424" w:rsidRPr="0061282E">
        <w:rPr>
          <w:i/>
          <w:color w:val="244061" w:themeColor="accent1" w:themeShade="80"/>
        </w:rPr>
        <w:t>¿</w:t>
      </w:r>
      <w:r w:rsidRPr="0061282E">
        <w:rPr>
          <w:i/>
          <w:color w:val="244061" w:themeColor="accent1" w:themeShade="80"/>
        </w:rPr>
        <w:t>estiman que está bien?</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está dentro de los valores estimados.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lastRenderedPageBreak/>
        <w:t>Rodrigo Monzón</w:t>
      </w:r>
      <w:r w:rsidRPr="0061282E">
        <w:rPr>
          <w:i/>
          <w:color w:val="244061" w:themeColor="accent1" w:themeShade="80"/>
        </w:rPr>
        <w:t>, esto corresponde a aumento de obra, en caso que el concejo no lo apruebe significa que hay que terminar el contrato por falta de recursos y eso implica automáticamente pagarle al contratista una indemnización y además se pierde la plata del proyecto FRIL.</w:t>
      </w:r>
    </w:p>
    <w:p w:rsidR="00464B30" w:rsidRPr="0061282E" w:rsidRDefault="00464B30" w:rsidP="00464B30">
      <w:pPr>
        <w:tabs>
          <w:tab w:val="left" w:pos="1050"/>
        </w:tabs>
        <w:jc w:val="both"/>
        <w:rPr>
          <w:i/>
          <w:color w:val="244061" w:themeColor="accent1" w:themeShade="80"/>
          <w:sz w:val="16"/>
          <w:szCs w:val="16"/>
        </w:rPr>
      </w:pPr>
      <w:r w:rsidRPr="0061282E">
        <w:rPr>
          <w:i/>
          <w:color w:val="244061" w:themeColor="accent1" w:themeShade="80"/>
        </w:rPr>
        <w:tab/>
      </w: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porque son fondos son del año 2009 y tenemos que gastarlo este año sino los perdemos.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tengo una opinión diferente a lo que plantea don Armin creo que las empresas frente a hechos inesperados tienen que asumir ciertos gastos, pero esta vez dentro de lo que corresponde a hechos inesperados desde el</w:t>
      </w:r>
      <w:r w:rsidR="00E41246" w:rsidRPr="0061282E">
        <w:rPr>
          <w:i/>
          <w:color w:val="244061" w:themeColor="accent1" w:themeShade="80"/>
        </w:rPr>
        <w:t xml:space="preserve"> punto de vista de su propuesta</w:t>
      </w:r>
      <w:r w:rsidRPr="0061282E">
        <w:rPr>
          <w:i/>
          <w:color w:val="244061" w:themeColor="accent1" w:themeShade="80"/>
        </w:rPr>
        <w:t xml:space="preserve"> como asumiendo gastos inesperados dentro de su propuesta, en este caso</w:t>
      </w:r>
      <w:r w:rsidR="00E41246" w:rsidRPr="0061282E">
        <w:rPr>
          <w:i/>
          <w:color w:val="244061" w:themeColor="accent1" w:themeShade="80"/>
        </w:rPr>
        <w:t>,</w:t>
      </w:r>
      <w:r w:rsidRPr="0061282E">
        <w:rPr>
          <w:i/>
          <w:color w:val="244061" w:themeColor="accent1" w:themeShade="80"/>
        </w:rPr>
        <w:t xml:space="preserve"> creo que la situación es distinta dado que la situación está fuera de su alcance de ambas empresas que firman el contrato, pasa a un tercero</w:t>
      </w:r>
      <w:r w:rsidR="00E41246" w:rsidRPr="0061282E">
        <w:rPr>
          <w:i/>
          <w:color w:val="244061" w:themeColor="accent1" w:themeShade="80"/>
        </w:rPr>
        <w:t>,</w:t>
      </w:r>
      <w:r w:rsidRPr="0061282E">
        <w:rPr>
          <w:i/>
          <w:color w:val="244061" w:themeColor="accent1" w:themeShade="80"/>
        </w:rPr>
        <w:t xml:space="preserve"> situación que no está prevista por ambas partes en ese caso creo que lo peor que podemos hacer es tratar de rescindir el contrato, terminar el contrato nos va a significar perdida en pagar indemnización, ¿qué porcentaje correspondería de los 15 millones?</w:t>
      </w:r>
    </w:p>
    <w:p w:rsidR="00464B30" w:rsidRPr="0061282E" w:rsidRDefault="00464B30" w:rsidP="00464B30">
      <w:pPr>
        <w:jc w:val="both"/>
        <w:rPr>
          <w:i/>
          <w:color w:val="244061" w:themeColor="accent1" w:themeShade="80"/>
          <w:sz w:val="16"/>
          <w:szCs w:val="16"/>
        </w:rPr>
      </w:pPr>
    </w:p>
    <w:p w:rsidR="00511C0E" w:rsidRPr="0061282E" w:rsidRDefault="00464B30" w:rsidP="00464B30">
      <w:pPr>
        <w:jc w:val="both"/>
        <w:rPr>
          <w:i/>
          <w:color w:val="244061" w:themeColor="accent1" w:themeShade="80"/>
        </w:rPr>
      </w:pPr>
      <w:r w:rsidRPr="0061282E">
        <w:rPr>
          <w:b/>
          <w:i/>
          <w:color w:val="244061" w:themeColor="accent1" w:themeShade="80"/>
        </w:rPr>
        <w:t>Rodrigo Monzón</w:t>
      </w:r>
      <w:r w:rsidRPr="0061282E">
        <w:rPr>
          <w:i/>
          <w:color w:val="244061" w:themeColor="accent1" w:themeShade="80"/>
        </w:rPr>
        <w:t>, están  dentro del reglamento de Obras públicas pero no lo logr</w:t>
      </w:r>
      <w:r w:rsidR="00511C0E" w:rsidRPr="0061282E">
        <w:rPr>
          <w:i/>
          <w:color w:val="244061" w:themeColor="accent1" w:themeShade="80"/>
        </w:rPr>
        <w:t>é</w:t>
      </w:r>
      <w:r w:rsidRPr="0061282E">
        <w:rPr>
          <w:i/>
          <w:color w:val="244061" w:themeColor="accent1" w:themeShade="80"/>
        </w:rPr>
        <w:t xml:space="preserve"> comprender.</w:t>
      </w:r>
    </w:p>
    <w:p w:rsidR="00464B30" w:rsidRPr="0061282E" w:rsidRDefault="00511C0E" w:rsidP="00464B30">
      <w:pPr>
        <w:jc w:val="both"/>
        <w:rPr>
          <w:i/>
          <w:color w:val="244061" w:themeColor="accent1" w:themeShade="80"/>
          <w:sz w:val="16"/>
          <w:szCs w:val="16"/>
        </w:rPr>
      </w:pPr>
      <w:r w:rsidRPr="0061282E">
        <w:rPr>
          <w:i/>
          <w:color w:val="244061" w:themeColor="accent1" w:themeShade="80"/>
          <w:sz w:val="16"/>
          <w:szCs w:val="16"/>
        </w:rPr>
        <w:t xml:space="preserve"> </w:t>
      </w: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ya perdimos plata en pagar la mano de obra en reparación y mas encima vamos a dejar una obra que planteamos y partimos de un principio desconociendo todo lo que ha ocurrido, y de alguna manera es emblemático, cortamos los pinos, hicimos una presentación a la comunidad y del punto de vista de la imagen municipal nos va a complicar y</w:t>
      </w:r>
      <w:r w:rsidR="00596355" w:rsidRPr="0061282E">
        <w:rPr>
          <w:i/>
          <w:color w:val="244061" w:themeColor="accent1" w:themeShade="80"/>
        </w:rPr>
        <w:t xml:space="preserve"> p</w:t>
      </w:r>
      <w:r w:rsidRPr="0061282E">
        <w:rPr>
          <w:i/>
          <w:color w:val="244061" w:themeColor="accent1" w:themeShade="80"/>
        </w:rPr>
        <w:t>refiero aguantar y explicar que tenemos que pagar dada las circunstancias extras a decir que eliminamos el contrato y dejamos una obra que la gente está esperando.</w:t>
      </w:r>
    </w:p>
    <w:p w:rsidR="00464B30" w:rsidRPr="0061282E" w:rsidRDefault="00464B30" w:rsidP="00464B30">
      <w:pPr>
        <w:jc w:val="both"/>
        <w:rPr>
          <w:i/>
          <w:color w:val="244061" w:themeColor="accent1" w:themeShade="80"/>
          <w:sz w:val="16"/>
          <w:szCs w:val="16"/>
        </w:rPr>
      </w:pPr>
    </w:p>
    <w:p w:rsidR="002D11C9"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si hubiésemos tenido el más mínimo indicio que iniciadas las obras y la excavaciones nos íbamos a encontrar con una matriz de agua potable créanme que sin duda quienes diseñaron el proyecto lo hubiesen contemplado dentro de los costos</w:t>
      </w:r>
      <w:r w:rsidR="002D11C9" w:rsidRPr="0061282E">
        <w:rPr>
          <w:i/>
          <w:color w:val="244061" w:themeColor="accent1" w:themeShade="80"/>
        </w:rPr>
        <w:t xml:space="preserve">. </w:t>
      </w:r>
    </w:p>
    <w:p w:rsidR="002D11C9" w:rsidRPr="0061282E" w:rsidRDefault="002D11C9"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cuando se inici</w:t>
      </w:r>
      <w:r w:rsidR="00E42356" w:rsidRPr="0061282E">
        <w:rPr>
          <w:i/>
          <w:color w:val="244061" w:themeColor="accent1" w:themeShade="80"/>
        </w:rPr>
        <w:t>ó</w:t>
      </w:r>
      <w:r w:rsidRPr="0061282E">
        <w:rPr>
          <w:i/>
          <w:color w:val="244061" w:themeColor="accent1" w:themeShade="80"/>
        </w:rPr>
        <w:t xml:space="preserve"> este proyecto la empresa que se adjudic</w:t>
      </w:r>
      <w:r w:rsidR="00E42356" w:rsidRPr="0061282E">
        <w:rPr>
          <w:i/>
          <w:color w:val="244061" w:themeColor="accent1" w:themeShade="80"/>
        </w:rPr>
        <w:t>ó</w:t>
      </w:r>
      <w:r w:rsidRPr="0061282E">
        <w:rPr>
          <w:i/>
          <w:color w:val="244061" w:themeColor="accent1" w:themeShade="80"/>
        </w:rPr>
        <w:t xml:space="preserve"> con los 15 millones de pesos </w:t>
      </w:r>
      <w:r w:rsidR="00E42356" w:rsidRPr="0061282E">
        <w:rPr>
          <w:i/>
          <w:color w:val="244061" w:themeColor="accent1" w:themeShade="80"/>
        </w:rPr>
        <w:t>¿</w:t>
      </w:r>
      <w:r w:rsidRPr="0061282E">
        <w:rPr>
          <w:i/>
          <w:color w:val="244061" w:themeColor="accent1" w:themeShade="80"/>
        </w:rPr>
        <w:t xml:space="preserve">construye el 100% </w:t>
      </w:r>
      <w:r w:rsidR="00E42356" w:rsidRPr="0061282E">
        <w:rPr>
          <w:i/>
          <w:color w:val="244061" w:themeColor="accent1" w:themeShade="80"/>
        </w:rPr>
        <w:t xml:space="preserve"> de </w:t>
      </w:r>
      <w:r w:rsidRPr="0061282E">
        <w:rPr>
          <w:i/>
          <w:color w:val="244061" w:themeColor="accent1" w:themeShade="80"/>
        </w:rPr>
        <w:t xml:space="preserve">la obra </w:t>
      </w:r>
      <w:r w:rsidR="00E42356" w:rsidRPr="0061282E">
        <w:rPr>
          <w:i/>
          <w:color w:val="244061" w:themeColor="accent1" w:themeShade="80"/>
        </w:rPr>
        <w:t>o por etapas?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es una obra a suma alzada en que se contempla luminarias, escalinatas, lo que ofertaron fue lo que se solicitó y paralelo a eso había otro proyecto que se iban hacer veredas y tranqueras y eso qued</w:t>
      </w:r>
      <w:r w:rsidR="00DD09F2" w:rsidRPr="0061282E">
        <w:rPr>
          <w:i/>
          <w:color w:val="244061" w:themeColor="accent1" w:themeShade="80"/>
        </w:rPr>
        <w:t>ó</w:t>
      </w:r>
      <w:r w:rsidRPr="0061282E">
        <w:rPr>
          <w:i/>
          <w:color w:val="244061" w:themeColor="accent1" w:themeShade="80"/>
        </w:rPr>
        <w:t xml:space="preserve"> descartado porque han pasado 7 meses que la obra está paralizada.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hay una segunda etapa que contempla la instalación de alguna figura que represente la comuna, o relacionada con los indígenas o fundación de la comuna</w:t>
      </w:r>
      <w:r w:rsidR="00DD09F2" w:rsidRPr="0061282E">
        <w:rPr>
          <w:i/>
          <w:color w:val="244061" w:themeColor="accent1" w:themeShade="80"/>
        </w:rPr>
        <w:t xml:space="preserve">.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xml:space="preserve">, los contratistas normalmente colocan la estipulación del precio neto, utilidad y hay una que se llama gastos generales, ahí </w:t>
      </w:r>
      <w:r w:rsidR="00DD09F2" w:rsidRPr="0061282E">
        <w:rPr>
          <w:i/>
          <w:color w:val="244061" w:themeColor="accent1" w:themeShade="80"/>
        </w:rPr>
        <w:t>¿</w:t>
      </w:r>
      <w:r w:rsidRPr="0061282E">
        <w:rPr>
          <w:i/>
          <w:color w:val="244061" w:themeColor="accent1" w:themeShade="80"/>
        </w:rPr>
        <w:t>cuánto es el</w:t>
      </w:r>
      <w:r w:rsidR="00DD09F2" w:rsidRPr="0061282E">
        <w:rPr>
          <w:i/>
          <w:color w:val="244061" w:themeColor="accent1" w:themeShade="80"/>
        </w:rPr>
        <w:t xml:space="preserve"> porcentaje que pide la empresa?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el 14% de los 15 millones y 9% de utilidades.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porque normalmente el porcentaje que se pide en gastos generales son para imprevistos y no se a cuánto equivale el 14% de los 15 millones.</w:t>
      </w:r>
    </w:p>
    <w:p w:rsidR="00464B30" w:rsidRPr="0061282E" w:rsidRDefault="00464B30" w:rsidP="00464B30">
      <w:pPr>
        <w:jc w:val="both"/>
        <w:rPr>
          <w:i/>
          <w:color w:val="244061" w:themeColor="accent1" w:themeShade="80"/>
          <w:sz w:val="16"/>
          <w:szCs w:val="16"/>
        </w:rPr>
      </w:pPr>
    </w:p>
    <w:p w:rsidR="00842AA3"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gastos generales también incluye sueldos, imposiciones. Los gastos generales de las obras ejecutadas de lo que está pagado se refiere al monto de $ 989.957.-, que es el 14% de los 3 millones que se le pagaron a la empresa, es lo que han recibido hasta el día de hoy.</w:t>
      </w:r>
      <w:r w:rsidR="00CE1ED6" w:rsidRPr="0061282E">
        <w:rPr>
          <w:i/>
          <w:color w:val="244061" w:themeColor="accent1" w:themeShade="80"/>
        </w:rPr>
        <w:t xml:space="preserve">          </w:t>
      </w:r>
    </w:p>
    <w:p w:rsidR="00464B30" w:rsidRPr="0061282E" w:rsidRDefault="00CE1ED6" w:rsidP="00464B30">
      <w:pPr>
        <w:jc w:val="both"/>
        <w:rPr>
          <w:i/>
          <w:color w:val="244061" w:themeColor="accent1" w:themeShade="80"/>
          <w:sz w:val="16"/>
          <w:szCs w:val="16"/>
        </w:rPr>
      </w:pPr>
      <w:r w:rsidRPr="0061282E">
        <w:rPr>
          <w:i/>
          <w:color w:val="244061" w:themeColor="accent1" w:themeShade="80"/>
        </w:rPr>
        <w:lastRenderedPageBreak/>
        <w:t xml:space="preserve">        </w:t>
      </w: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xml:space="preserve">, entonces si no aprobamos se </w:t>
      </w:r>
      <w:r w:rsidR="001D4D06" w:rsidRPr="0061282E">
        <w:rPr>
          <w:i/>
          <w:color w:val="244061" w:themeColor="accent1" w:themeShade="80"/>
        </w:rPr>
        <w:t>¿pierde el proyecto?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los gastos generales s</w:t>
      </w:r>
      <w:r w:rsidR="001D4D06" w:rsidRPr="0061282E">
        <w:rPr>
          <w:i/>
          <w:color w:val="244061" w:themeColor="accent1" w:themeShade="80"/>
        </w:rPr>
        <w:t>on</w:t>
      </w:r>
      <w:r w:rsidRPr="0061282E">
        <w:rPr>
          <w:i/>
          <w:color w:val="244061" w:themeColor="accent1" w:themeShade="80"/>
        </w:rPr>
        <w:t xml:space="preserve"> $ 1.434.000.-, porque el 14%</w:t>
      </w:r>
      <w:r w:rsidR="001D4D06" w:rsidRPr="0061282E">
        <w:rPr>
          <w:i/>
          <w:color w:val="244061" w:themeColor="accent1" w:themeShade="80"/>
        </w:rPr>
        <w:t xml:space="preserve"> </w:t>
      </w:r>
      <w:r w:rsidRPr="0061282E">
        <w:rPr>
          <w:i/>
          <w:color w:val="244061" w:themeColor="accent1" w:themeShade="80"/>
        </w:rPr>
        <w:t>se saca del total sin I.V.A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si se hubiese hecho un presupuesto o solicitado una cotización para solucionar el problema del tubo por ejemplo, en cuanto se apareció el problema, haberle preguntado a la misma empresa cuánto costaba para que lo solucione, hubiesen salido los mismos 2 millones que se están pidiendo ahora.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don Miguel Caballero cobr</w:t>
      </w:r>
      <w:r w:rsidR="001D4D06" w:rsidRPr="0061282E">
        <w:rPr>
          <w:i/>
          <w:color w:val="244061" w:themeColor="accent1" w:themeShade="80"/>
        </w:rPr>
        <w:t>ó</w:t>
      </w:r>
      <w:r w:rsidRPr="0061282E">
        <w:rPr>
          <w:i/>
          <w:color w:val="244061" w:themeColor="accent1" w:themeShade="80"/>
        </w:rPr>
        <w:t xml:space="preserve"> cerca de 900 mil pesos por la mano de obra, la empresa hubiese </w:t>
      </w:r>
      <w:r w:rsidR="001D4D06" w:rsidRPr="0061282E">
        <w:rPr>
          <w:i/>
          <w:color w:val="244061" w:themeColor="accent1" w:themeShade="80"/>
        </w:rPr>
        <w:t xml:space="preserve">cobrado </w:t>
      </w:r>
      <w:r w:rsidRPr="0061282E">
        <w:rPr>
          <w:i/>
          <w:color w:val="244061" w:themeColor="accent1" w:themeShade="80"/>
        </w:rPr>
        <w:t>más caro por los gastos generales, utilidades, i.v.a, garantías.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xml:space="preserve">, fue un buen acuerdo con ESSAL para poder hacer el cambio de la matriz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Rodrigo Monzón</w:t>
      </w:r>
      <w:r w:rsidRPr="0061282E">
        <w:rPr>
          <w:i/>
          <w:color w:val="244061" w:themeColor="accent1" w:themeShade="80"/>
        </w:rPr>
        <w:t>, don Miguel Caballero está inscrito en los registros de ESSAL como contratista y una de las exigencias para modificar la matriz de agua potable es que esté inscrito y Arsalco no lo está.</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xml:space="preserve">, apruebo con </w:t>
      </w:r>
      <w:r w:rsidR="00D02C16" w:rsidRPr="0061282E">
        <w:rPr>
          <w:i/>
          <w:color w:val="244061" w:themeColor="accent1" w:themeShade="80"/>
        </w:rPr>
        <w:t xml:space="preserve">la </w:t>
      </w:r>
      <w:r w:rsidRPr="0061282E">
        <w:rPr>
          <w:i/>
          <w:color w:val="244061" w:themeColor="accent1" w:themeShade="80"/>
        </w:rPr>
        <w:t>salvedad que ínsito que los contratistas asum</w:t>
      </w:r>
      <w:r w:rsidR="00D02C16" w:rsidRPr="0061282E">
        <w:rPr>
          <w:i/>
          <w:color w:val="244061" w:themeColor="accent1" w:themeShade="80"/>
        </w:rPr>
        <w:t>a</w:t>
      </w:r>
      <w:r w:rsidRPr="0061282E">
        <w:rPr>
          <w:i/>
          <w:color w:val="244061" w:themeColor="accent1" w:themeShade="80"/>
        </w:rPr>
        <w:t xml:space="preserve">n deberes y responsabilidades pero se debe ser más riguroso con </w:t>
      </w:r>
      <w:r w:rsidR="00D02C16" w:rsidRPr="0061282E">
        <w:rPr>
          <w:i/>
          <w:color w:val="244061" w:themeColor="accent1" w:themeShade="80"/>
        </w:rPr>
        <w:t xml:space="preserve">ellos.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René Quichel</w:t>
      </w:r>
      <w:r w:rsidRPr="0061282E">
        <w:rPr>
          <w:i/>
          <w:color w:val="244061" w:themeColor="accent1" w:themeShade="80"/>
        </w:rPr>
        <w:t>, por la propuesta presentada por ellos hasta ahí mi voto era que no, pero en consideración que se va a perder una cantidad importante de dinero en base a lo poco que se está solicitando, y también creo que el ITO debe estar más cerca de la obra y ver más en terreno para que no sigan sucediendo cosas como estás.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lo que se pag</w:t>
      </w:r>
      <w:r w:rsidR="00B10A3E" w:rsidRPr="0061282E">
        <w:rPr>
          <w:i/>
          <w:color w:val="244061" w:themeColor="accent1" w:themeShade="80"/>
        </w:rPr>
        <w:t>ó</w:t>
      </w:r>
      <w:r w:rsidRPr="0061282E">
        <w:rPr>
          <w:i/>
          <w:color w:val="244061" w:themeColor="accent1" w:themeShade="80"/>
        </w:rPr>
        <w:t xml:space="preserve"> </w:t>
      </w:r>
      <w:r w:rsidR="002F4F63" w:rsidRPr="0061282E">
        <w:rPr>
          <w:i/>
          <w:color w:val="244061" w:themeColor="accent1" w:themeShade="80"/>
        </w:rPr>
        <w:t xml:space="preserve">es </w:t>
      </w:r>
      <w:r w:rsidRPr="0061282E">
        <w:rPr>
          <w:i/>
          <w:color w:val="244061" w:themeColor="accent1" w:themeShade="80"/>
        </w:rPr>
        <w:t>c</w:t>
      </w:r>
      <w:r w:rsidR="00B10A3E" w:rsidRPr="0061282E">
        <w:rPr>
          <w:i/>
          <w:color w:val="244061" w:themeColor="accent1" w:themeShade="80"/>
        </w:rPr>
        <w:t xml:space="preserve">omo </w:t>
      </w:r>
      <w:r w:rsidRPr="0061282E">
        <w:rPr>
          <w:i/>
          <w:color w:val="244061" w:themeColor="accent1" w:themeShade="80"/>
        </w:rPr>
        <w:t xml:space="preserve">el 25% de lo que </w:t>
      </w:r>
      <w:r w:rsidR="00B10A3E" w:rsidRPr="0061282E">
        <w:rPr>
          <w:i/>
          <w:color w:val="244061" w:themeColor="accent1" w:themeShade="80"/>
        </w:rPr>
        <w:t xml:space="preserve">corresponde </w:t>
      </w:r>
      <w:r w:rsidRPr="0061282E">
        <w:rPr>
          <w:i/>
          <w:color w:val="244061" w:themeColor="accent1" w:themeShade="80"/>
        </w:rPr>
        <w:t>pagar y no se refleja el avance de la obra</w:t>
      </w:r>
      <w:r w:rsidR="002F4F63" w:rsidRPr="0061282E">
        <w:rPr>
          <w:i/>
          <w:color w:val="244061" w:themeColor="accent1" w:themeShade="80"/>
        </w:rPr>
        <w:t xml:space="preserve">, pero </w:t>
      </w:r>
      <w:r w:rsidRPr="0061282E">
        <w:rPr>
          <w:i/>
          <w:color w:val="244061" w:themeColor="accent1" w:themeShade="80"/>
        </w:rPr>
        <w:t>se solicita el acuerdo para reparar este tipo de cosas y no se utiliza el mismo criterio cuando conversamos para ver las garantías que tiene como por ejemplo, el techo de</w:t>
      </w:r>
      <w:r w:rsidR="002F4F63" w:rsidRPr="0061282E">
        <w:rPr>
          <w:i/>
          <w:color w:val="244061" w:themeColor="accent1" w:themeShade="80"/>
        </w:rPr>
        <w:t>l</w:t>
      </w:r>
      <w:r w:rsidRPr="0061282E">
        <w:rPr>
          <w:i/>
          <w:color w:val="244061" w:themeColor="accent1" w:themeShade="80"/>
        </w:rPr>
        <w:t xml:space="preserve"> patio</w:t>
      </w:r>
      <w:r w:rsidR="002F4F63" w:rsidRPr="0061282E">
        <w:rPr>
          <w:i/>
          <w:color w:val="244061" w:themeColor="accent1" w:themeShade="80"/>
        </w:rPr>
        <w:t xml:space="preserve"> de</w:t>
      </w:r>
      <w:r w:rsidRPr="0061282E">
        <w:rPr>
          <w:i/>
          <w:color w:val="244061" w:themeColor="accent1" w:themeShade="80"/>
        </w:rPr>
        <w:t xml:space="preserve"> comida que fue destruido por el viento</w:t>
      </w:r>
      <w:r w:rsidR="002F4F63" w:rsidRPr="0061282E">
        <w:rPr>
          <w:i/>
          <w:color w:val="244061" w:themeColor="accent1" w:themeShade="80"/>
        </w:rPr>
        <w:t xml:space="preserve"> y eso </w:t>
      </w:r>
      <w:r w:rsidRPr="0061282E">
        <w:rPr>
          <w:i/>
          <w:color w:val="244061" w:themeColor="accent1" w:themeShade="80"/>
        </w:rPr>
        <w:t>debe estar dentro de las garantías, bajo ese criterio no apruebo.</w:t>
      </w:r>
    </w:p>
    <w:p w:rsidR="00464B30" w:rsidRPr="0061282E" w:rsidRDefault="00464B30" w:rsidP="00464B30">
      <w:pPr>
        <w:jc w:val="both"/>
        <w:rPr>
          <w:i/>
          <w:color w:val="244061" w:themeColor="accent1" w:themeShade="80"/>
          <w:sz w:val="16"/>
          <w:szCs w:val="16"/>
        </w:rPr>
      </w:pPr>
    </w:p>
    <w:tbl>
      <w:tblPr>
        <w:tblStyle w:val="Tablaconcuadrcula"/>
        <w:tblW w:w="0" w:type="auto"/>
        <w:tblLook w:val="04A0"/>
      </w:tblPr>
      <w:tblGrid>
        <w:gridCol w:w="8645"/>
      </w:tblGrid>
      <w:tr w:rsidR="00464B30" w:rsidRPr="0061282E" w:rsidTr="00E624CC">
        <w:tc>
          <w:tcPr>
            <w:tcW w:w="8645" w:type="dxa"/>
            <w:shd w:val="clear" w:color="auto" w:fill="DBE5F1" w:themeFill="accent1" w:themeFillTint="33"/>
          </w:tcPr>
          <w:p w:rsidR="00464B30" w:rsidRPr="0061282E" w:rsidRDefault="00464B30" w:rsidP="00FE3FF4">
            <w:pPr>
              <w:jc w:val="both"/>
              <w:rPr>
                <w:i/>
                <w:color w:val="244061" w:themeColor="accent1" w:themeShade="80"/>
                <w:sz w:val="16"/>
                <w:szCs w:val="16"/>
              </w:rPr>
            </w:pPr>
          </w:p>
          <w:p w:rsidR="00464B30" w:rsidRPr="0061282E" w:rsidRDefault="00464B30" w:rsidP="00431628">
            <w:pPr>
              <w:jc w:val="both"/>
              <w:rPr>
                <w:i/>
                <w:color w:val="244061" w:themeColor="accent1" w:themeShade="80"/>
                <w:sz w:val="16"/>
                <w:szCs w:val="16"/>
              </w:rPr>
            </w:pPr>
            <w:r w:rsidRPr="0061282E">
              <w:rPr>
                <w:rFonts w:ascii="Captain Howdy" w:hAnsi="Captain Howdy"/>
                <w:i/>
                <w:color w:val="244061" w:themeColor="accent1" w:themeShade="80"/>
                <w:sz w:val="24"/>
                <w:szCs w:val="24"/>
              </w:rPr>
              <w:t>ACUERDO N</w:t>
            </w:r>
            <w:r w:rsidRPr="0061282E">
              <w:rPr>
                <w:i/>
                <w:color w:val="244061" w:themeColor="accent1" w:themeShade="80"/>
                <w:sz w:val="24"/>
                <w:szCs w:val="24"/>
              </w:rPr>
              <w:t>°</w:t>
            </w:r>
            <w:r w:rsidRPr="0061282E">
              <w:rPr>
                <w:rFonts w:ascii="Captain Howdy" w:hAnsi="Captain Howdy"/>
                <w:i/>
                <w:color w:val="244061" w:themeColor="accent1" w:themeShade="80"/>
                <w:sz w:val="24"/>
                <w:szCs w:val="24"/>
              </w:rPr>
              <w:t xml:space="preserve"> 082:</w:t>
            </w:r>
            <w:r w:rsidRPr="0061282E">
              <w:rPr>
                <w:i/>
                <w:color w:val="244061" w:themeColor="accent1" w:themeShade="80"/>
                <w:sz w:val="24"/>
                <w:szCs w:val="24"/>
              </w:rPr>
              <w:t xml:space="preserve"> </w:t>
            </w:r>
            <w:r w:rsidR="00431628" w:rsidRPr="00431628">
              <w:rPr>
                <w:i/>
                <w:color w:val="244061" w:themeColor="accent1" w:themeShade="80"/>
                <w:sz w:val="24"/>
                <w:szCs w:val="24"/>
              </w:rPr>
              <w:t>Se aprueba por 4 votos a favor  pagar a la empresa Arsalco para la habilitación del terreno y reinicio de construcción Plaza Los Pinos y dos votos en contra de los concejales Armin Renner y Miguel Meza.</w:t>
            </w:r>
          </w:p>
        </w:tc>
      </w:tr>
    </w:tbl>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tratamos de hacer todo lo posible para que esto tuviera el menor costo posible</w:t>
      </w:r>
      <w:r w:rsidR="00103AD4" w:rsidRPr="0061282E">
        <w:rPr>
          <w:i/>
          <w:color w:val="244061" w:themeColor="accent1" w:themeShade="80"/>
        </w:rPr>
        <w:t>,</w:t>
      </w:r>
      <w:r w:rsidRPr="0061282E">
        <w:rPr>
          <w:i/>
          <w:color w:val="244061" w:themeColor="accent1" w:themeShade="80"/>
        </w:rPr>
        <w:t xml:space="preserve"> la DOM, Planificación, Adquisiciones y Control se han </w:t>
      </w:r>
      <w:r w:rsidR="00071A1B" w:rsidRPr="0061282E">
        <w:rPr>
          <w:i/>
          <w:color w:val="244061" w:themeColor="accent1" w:themeShade="80"/>
        </w:rPr>
        <w:t xml:space="preserve">estado reuniendo </w:t>
      </w:r>
      <w:r w:rsidRPr="0061282E">
        <w:rPr>
          <w:i/>
          <w:color w:val="244061" w:themeColor="accent1" w:themeShade="80"/>
        </w:rPr>
        <w:t>para hacer un análisis más exhaustivo de las bases de tal manera que en el futuro las licitaciones gen</w:t>
      </w:r>
      <w:r w:rsidR="00071A1B" w:rsidRPr="0061282E">
        <w:rPr>
          <w:i/>
          <w:color w:val="244061" w:themeColor="accent1" w:themeShade="80"/>
        </w:rPr>
        <w:t xml:space="preserve">eren el menor problema posible y </w:t>
      </w:r>
      <w:r w:rsidRPr="0061282E">
        <w:rPr>
          <w:i/>
          <w:color w:val="244061" w:themeColor="accent1" w:themeShade="80"/>
        </w:rPr>
        <w:t>no se produzca ningún caos.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xml:space="preserve">, llevamos </w:t>
      </w:r>
      <w:r w:rsidR="0087026E" w:rsidRPr="0061282E">
        <w:rPr>
          <w:i/>
          <w:color w:val="244061" w:themeColor="accent1" w:themeShade="80"/>
        </w:rPr>
        <w:t xml:space="preserve">bastante </w:t>
      </w:r>
      <w:r w:rsidRPr="0061282E">
        <w:rPr>
          <w:i/>
          <w:color w:val="244061" w:themeColor="accent1" w:themeShade="80"/>
        </w:rPr>
        <w:t>tiempo en la elaboración de las nuevas bases para evitar este tipo de problemas, el tema es que siempre se nos puede escapar algo pero estamos tratando de ser rigurosos.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Pr="0061282E">
        <w:rPr>
          <w:i/>
          <w:color w:val="244061" w:themeColor="accent1" w:themeShade="80"/>
        </w:rPr>
        <w:t>, esto es un problema general, creo que es un mensaje que hay que entregarle a las empresas, pero hay un tema que está en</w:t>
      </w:r>
      <w:r w:rsidR="0087026E" w:rsidRPr="0061282E">
        <w:rPr>
          <w:i/>
          <w:color w:val="244061" w:themeColor="accent1" w:themeShade="80"/>
        </w:rPr>
        <w:t xml:space="preserve"> </w:t>
      </w:r>
      <w:r w:rsidRPr="0061282E">
        <w:rPr>
          <w:i/>
          <w:color w:val="244061" w:themeColor="accent1" w:themeShade="80"/>
        </w:rPr>
        <w:t>boga que es el lucro y en este caso son platas del Estado, debemos tener cierto cuidado y decirle a esta empresa en este caso, que hay dos votos en contra</w:t>
      </w:r>
      <w:r w:rsidR="0087026E" w:rsidRPr="0061282E">
        <w:rPr>
          <w:i/>
          <w:color w:val="244061" w:themeColor="accent1" w:themeShade="80"/>
        </w:rPr>
        <w:t>,</w:t>
      </w:r>
      <w:r w:rsidRPr="0061282E">
        <w:rPr>
          <w:i/>
          <w:color w:val="244061" w:themeColor="accent1" w:themeShade="80"/>
        </w:rPr>
        <w:t xml:space="preserve"> hay un voto a favor pero condicionado así es que para ellos va a ser bueno para que tengan más cuidado en sus siguientes obras.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en relación a lo mismo creo que es bueno que de repente el Director de Obras nego</w:t>
      </w:r>
      <w:r w:rsidR="0003366B" w:rsidRPr="0061282E">
        <w:rPr>
          <w:i/>
          <w:color w:val="244061" w:themeColor="accent1" w:themeShade="80"/>
        </w:rPr>
        <w:t>cie, lo he visto en otros casos</w:t>
      </w:r>
      <w:r w:rsidRPr="0061282E">
        <w:rPr>
          <w:i/>
          <w:color w:val="244061" w:themeColor="accent1" w:themeShade="80"/>
        </w:rPr>
        <w:t xml:space="preserve"> y decir tenemos problemas como lo que planteaba Miguel sobre el techo del patio comida</w:t>
      </w:r>
      <w:r w:rsidR="0003366B" w:rsidRPr="0061282E">
        <w:rPr>
          <w:i/>
          <w:color w:val="244061" w:themeColor="accent1" w:themeShade="80"/>
        </w:rPr>
        <w:t>,</w:t>
      </w:r>
      <w:r w:rsidRPr="0061282E">
        <w:rPr>
          <w:i/>
          <w:color w:val="244061" w:themeColor="accent1" w:themeShade="80"/>
        </w:rPr>
        <w:t xml:space="preserve"> ahí cuando se</w:t>
      </w:r>
      <w:r w:rsidR="0003366B" w:rsidRPr="0061282E">
        <w:rPr>
          <w:i/>
          <w:color w:val="244061" w:themeColor="accent1" w:themeShade="80"/>
        </w:rPr>
        <w:t xml:space="preserve"> pusieron </w:t>
      </w:r>
      <w:r w:rsidRPr="0061282E">
        <w:rPr>
          <w:i/>
          <w:color w:val="244061" w:themeColor="accent1" w:themeShade="80"/>
        </w:rPr>
        <w:t xml:space="preserve">unas </w:t>
      </w:r>
      <w:r w:rsidRPr="0061282E">
        <w:rPr>
          <w:i/>
          <w:color w:val="244061" w:themeColor="accent1" w:themeShade="80"/>
        </w:rPr>
        <w:lastRenderedPageBreak/>
        <w:t>piezas que se prometió que iban a cambiar. Ahora no comparto una palabra que dijo don Santiago, desconfianza, pero son puntos de vista que uno recoge de las personas</w:t>
      </w:r>
      <w:r w:rsidR="00C54B48" w:rsidRPr="0061282E">
        <w:rPr>
          <w:i/>
          <w:color w:val="244061" w:themeColor="accent1" w:themeShade="80"/>
        </w:rPr>
        <w:t>,</w:t>
      </w:r>
      <w:r w:rsidRPr="0061282E">
        <w:rPr>
          <w:i/>
          <w:color w:val="244061" w:themeColor="accent1" w:themeShade="80"/>
        </w:rPr>
        <w:t xml:space="preserve"> no es por los funcionarios.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los entiendo</w:t>
      </w:r>
      <w:r w:rsidR="00F07507">
        <w:rPr>
          <w:i/>
          <w:color w:val="244061" w:themeColor="accent1" w:themeShade="80"/>
        </w:rPr>
        <w:t>,</w:t>
      </w:r>
      <w:r w:rsidRPr="0061282E">
        <w:rPr>
          <w:i/>
          <w:color w:val="244061" w:themeColor="accent1" w:themeShade="80"/>
        </w:rPr>
        <w:t xml:space="preserve"> para nosotros también ha sido complicado llegar a tomar un acuerdo.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en una reunión a viva voz y estaba</w:t>
      </w:r>
      <w:r w:rsidR="00C54B48" w:rsidRPr="0061282E">
        <w:rPr>
          <w:i/>
          <w:color w:val="244061" w:themeColor="accent1" w:themeShade="80"/>
        </w:rPr>
        <w:t xml:space="preserve"> Ulises Vásquez, Rodrigo Monzón y</w:t>
      </w:r>
      <w:r w:rsidRPr="0061282E">
        <w:rPr>
          <w:i/>
          <w:color w:val="244061" w:themeColor="accent1" w:themeShade="80"/>
        </w:rPr>
        <w:t xml:space="preserve"> Paola donde le señal</w:t>
      </w:r>
      <w:r w:rsidR="00C54B48" w:rsidRPr="0061282E">
        <w:rPr>
          <w:i/>
          <w:color w:val="244061" w:themeColor="accent1" w:themeShade="80"/>
        </w:rPr>
        <w:t>é</w:t>
      </w:r>
      <w:r w:rsidRPr="0061282E">
        <w:rPr>
          <w:i/>
          <w:color w:val="244061" w:themeColor="accent1" w:themeShade="80"/>
        </w:rPr>
        <w:t xml:space="preserve"> a la empresa que si no presentaban un presupuesto razonable yo estimaba que lo más probable era que el </w:t>
      </w:r>
      <w:r w:rsidR="00C54B48" w:rsidRPr="0061282E">
        <w:rPr>
          <w:i/>
          <w:color w:val="244061" w:themeColor="accent1" w:themeShade="80"/>
        </w:rPr>
        <w:t>C</w:t>
      </w:r>
      <w:r w:rsidRPr="0061282E">
        <w:rPr>
          <w:i/>
          <w:color w:val="244061" w:themeColor="accent1" w:themeShade="80"/>
        </w:rPr>
        <w:t>oncejo lo iba a rechazar</w:t>
      </w:r>
      <w:r w:rsidR="00C54B48" w:rsidRPr="0061282E">
        <w:rPr>
          <w:i/>
          <w:color w:val="244061" w:themeColor="accent1" w:themeShade="80"/>
        </w:rPr>
        <w:t>,</w:t>
      </w:r>
      <w:r w:rsidRPr="0061282E">
        <w:rPr>
          <w:i/>
          <w:color w:val="244061" w:themeColor="accent1" w:themeShade="80"/>
        </w:rPr>
        <w:t xml:space="preserve"> porque esto pudo haber superado los 3 millones de pesos</w:t>
      </w:r>
      <w:r w:rsidR="00C54B48" w:rsidRPr="0061282E">
        <w:rPr>
          <w:i/>
          <w:color w:val="244061" w:themeColor="accent1" w:themeShade="80"/>
        </w:rPr>
        <w:t>,</w:t>
      </w:r>
      <w:r w:rsidRPr="0061282E">
        <w:rPr>
          <w:i/>
          <w:color w:val="244061" w:themeColor="accent1" w:themeShade="80"/>
        </w:rPr>
        <w:t xml:space="preserve"> fue el primer presupuesto que presentaron</w:t>
      </w:r>
      <w:r w:rsidR="00C54B48" w:rsidRPr="0061282E">
        <w:rPr>
          <w:i/>
          <w:color w:val="244061" w:themeColor="accent1" w:themeShade="80"/>
        </w:rPr>
        <w:t>,</w:t>
      </w:r>
      <w:r w:rsidRPr="0061282E">
        <w:rPr>
          <w:i/>
          <w:color w:val="244061" w:themeColor="accent1" w:themeShade="80"/>
        </w:rPr>
        <w:t xml:space="preserve"> después de la última cotización la empresa redujo sus costos y él manifestó que tenían el legitimo derecho de exigir</w:t>
      </w:r>
      <w:r w:rsidR="00C54B48" w:rsidRPr="0061282E">
        <w:rPr>
          <w:i/>
          <w:color w:val="244061" w:themeColor="accent1" w:themeShade="80"/>
        </w:rPr>
        <w:t xml:space="preserve"> indemnización </w:t>
      </w:r>
      <w:r w:rsidRPr="0061282E">
        <w:rPr>
          <w:i/>
          <w:color w:val="244061" w:themeColor="accent1" w:themeShade="80"/>
        </w:rPr>
        <w:t>si se le ponía término al contrato</w:t>
      </w:r>
      <w:r w:rsidR="00C54B48" w:rsidRPr="0061282E">
        <w:rPr>
          <w:i/>
          <w:color w:val="244061" w:themeColor="accent1" w:themeShade="80"/>
        </w:rPr>
        <w:t xml:space="preserve">. </w:t>
      </w:r>
    </w:p>
    <w:p w:rsidR="00C54B48" w:rsidRPr="0061282E" w:rsidRDefault="00C54B48"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René Quichel</w:t>
      </w:r>
      <w:r w:rsidRPr="0061282E">
        <w:rPr>
          <w:i/>
          <w:color w:val="244061" w:themeColor="accent1" w:themeShade="80"/>
        </w:rPr>
        <w:t>, sería bueno señalar en este momento que desde que se retome la obra no vayan a aparecer camiones municipales trabajando ahí.</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partimos de la base que la peor solución era la que habíamos iniciado y la mejor era esta del punto de vista de la opinión pública y administrativa una ampliación, lo contemplan las bases, tiene más costo pero no se pierden las garantías.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Ángel Molina</w:t>
      </w:r>
      <w:r w:rsidRPr="0061282E">
        <w:rPr>
          <w:i/>
          <w:color w:val="244061" w:themeColor="accent1" w:themeShade="80"/>
        </w:rPr>
        <w:t xml:space="preserve">, </w:t>
      </w:r>
      <w:r w:rsidR="0011792B" w:rsidRPr="0061282E">
        <w:rPr>
          <w:i/>
          <w:color w:val="244061" w:themeColor="accent1" w:themeShade="80"/>
        </w:rPr>
        <w:t>¿</w:t>
      </w:r>
      <w:r w:rsidRPr="0061282E">
        <w:rPr>
          <w:i/>
          <w:color w:val="244061" w:themeColor="accent1" w:themeShade="80"/>
        </w:rPr>
        <w:t>cuándo debería estar terminando?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60 o 70 días.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xml:space="preserve">, les pediría que fueran muy rigurosos en </w:t>
      </w:r>
      <w:r w:rsidR="0011792B" w:rsidRPr="0061282E">
        <w:rPr>
          <w:i/>
          <w:color w:val="244061" w:themeColor="accent1" w:themeShade="80"/>
        </w:rPr>
        <w:t xml:space="preserve">los tiempos, </w:t>
      </w:r>
      <w:r w:rsidRPr="0061282E">
        <w:rPr>
          <w:i/>
          <w:color w:val="244061" w:themeColor="accent1" w:themeShade="80"/>
        </w:rPr>
        <w:t>específicamente con esa empresa.</w:t>
      </w:r>
    </w:p>
    <w:p w:rsidR="00464B30" w:rsidRPr="0061282E" w:rsidRDefault="00464B30" w:rsidP="00464B30">
      <w:pPr>
        <w:jc w:val="both"/>
        <w:rPr>
          <w:i/>
          <w:color w:val="244061" w:themeColor="accent1" w:themeShade="80"/>
          <w:sz w:val="16"/>
          <w:szCs w:val="16"/>
        </w:rPr>
      </w:pPr>
    </w:p>
    <w:p w:rsidR="00464B30" w:rsidRDefault="00464B30" w:rsidP="00464B30">
      <w:pPr>
        <w:jc w:val="both"/>
        <w:rPr>
          <w:i/>
          <w:color w:val="244061" w:themeColor="accent1" w:themeShade="80"/>
        </w:rPr>
      </w:pPr>
      <w:r w:rsidRPr="0061282E">
        <w:rPr>
          <w:b/>
          <w:i/>
          <w:color w:val="244061" w:themeColor="accent1" w:themeShade="80"/>
        </w:rPr>
        <w:t>Paola Shwaner</w:t>
      </w:r>
      <w:r w:rsidRPr="0061282E">
        <w:rPr>
          <w:i/>
          <w:color w:val="244061" w:themeColor="accent1" w:themeShade="80"/>
        </w:rPr>
        <w:t>, ha quedado claro en las próximas bases y en las especificaciones técnicas que el clima no será una razón para pedir aumento de obra.</w:t>
      </w:r>
    </w:p>
    <w:p w:rsidR="00084BD6" w:rsidRPr="00084BD6" w:rsidRDefault="00084BD6" w:rsidP="00464B30">
      <w:pPr>
        <w:jc w:val="both"/>
        <w:rPr>
          <w:i/>
          <w:color w:val="244061" w:themeColor="accent1" w:themeShade="80"/>
          <w:sz w:val="16"/>
          <w:szCs w:val="16"/>
        </w:rPr>
      </w:pPr>
    </w:p>
    <w:p w:rsidR="00084BD6" w:rsidRDefault="00084BD6" w:rsidP="00084BD6">
      <w:pPr>
        <w:jc w:val="both"/>
        <w:rPr>
          <w:b/>
          <w:i/>
          <w:color w:val="244061" w:themeColor="accent1" w:themeShade="80"/>
        </w:rPr>
      </w:pPr>
      <w:r w:rsidRPr="00842AA3">
        <w:rPr>
          <w:b/>
          <w:i/>
          <w:color w:val="244061" w:themeColor="accent1" w:themeShade="80"/>
        </w:rPr>
        <w:t>4.- Correspondencia</w:t>
      </w:r>
      <w:r>
        <w:rPr>
          <w:b/>
          <w:i/>
          <w:color w:val="244061" w:themeColor="accent1" w:themeShade="80"/>
        </w:rPr>
        <w:t>.</w:t>
      </w:r>
    </w:p>
    <w:p w:rsidR="00084BD6" w:rsidRPr="00842AA3" w:rsidRDefault="00084BD6" w:rsidP="00084BD6">
      <w:pPr>
        <w:jc w:val="both"/>
        <w:rPr>
          <w:b/>
          <w:i/>
          <w:color w:val="244061" w:themeColor="accent1" w:themeShade="80"/>
          <w:sz w:val="16"/>
          <w:szCs w:val="16"/>
        </w:rPr>
      </w:pPr>
    </w:p>
    <w:p w:rsidR="00084BD6" w:rsidRPr="00842AA3" w:rsidRDefault="00084BD6" w:rsidP="00084BD6">
      <w:pPr>
        <w:pStyle w:val="Prrafodelista"/>
        <w:numPr>
          <w:ilvl w:val="0"/>
          <w:numId w:val="2"/>
        </w:numPr>
        <w:jc w:val="both"/>
        <w:rPr>
          <w:b/>
          <w:i/>
          <w:color w:val="244061" w:themeColor="accent1" w:themeShade="80"/>
        </w:rPr>
      </w:pPr>
      <w:r w:rsidRPr="00842AA3">
        <w:rPr>
          <w:b/>
          <w:i/>
          <w:color w:val="244061" w:themeColor="accent1" w:themeShade="80"/>
        </w:rPr>
        <w:t>Carta</w:t>
      </w:r>
      <w:r>
        <w:rPr>
          <w:b/>
          <w:i/>
          <w:color w:val="244061" w:themeColor="accent1" w:themeShade="80"/>
        </w:rPr>
        <w:t xml:space="preserve"> del Club Deportivo Quillín, </w:t>
      </w:r>
      <w:r>
        <w:rPr>
          <w:i/>
          <w:color w:val="244061" w:themeColor="accent1" w:themeShade="80"/>
        </w:rPr>
        <w:t>solicitan ayuda económica para cancelar el arriendo de la cancha de fútbol, el monto es de $ 200.000.-</w:t>
      </w:r>
    </w:p>
    <w:p w:rsidR="00084BD6" w:rsidRPr="00084BD6" w:rsidRDefault="00084BD6" w:rsidP="00464B30">
      <w:pPr>
        <w:jc w:val="both"/>
        <w:rPr>
          <w:i/>
          <w:color w:val="244061" w:themeColor="accent1" w:themeShade="80"/>
          <w:sz w:val="16"/>
          <w:szCs w:val="16"/>
        </w:rPr>
      </w:pPr>
    </w:p>
    <w:p w:rsidR="00084BD6" w:rsidRPr="00842AA3" w:rsidRDefault="00084BD6" w:rsidP="00084BD6">
      <w:pPr>
        <w:jc w:val="both"/>
        <w:rPr>
          <w:i/>
          <w:color w:val="244061" w:themeColor="accent1" w:themeShade="80"/>
        </w:rPr>
      </w:pPr>
      <w:r>
        <w:rPr>
          <w:i/>
          <w:color w:val="244061" w:themeColor="accent1" w:themeShade="80"/>
        </w:rPr>
        <w:t xml:space="preserve">De acuerdo a información entregada por la Secretaria Municipal, este dinero está considerado en la subvención que se le entrega al Colodep para el año 2011, lo que es comprobado por documento entregado en esta reunión. </w:t>
      </w:r>
    </w:p>
    <w:p w:rsidR="00084BD6" w:rsidRPr="00084BD6" w:rsidRDefault="00084BD6" w:rsidP="00464B30">
      <w:pPr>
        <w:jc w:val="both"/>
        <w:rPr>
          <w:i/>
          <w:color w:val="244061" w:themeColor="accent1" w:themeShade="80"/>
          <w:sz w:val="16"/>
          <w:szCs w:val="16"/>
        </w:rPr>
      </w:pPr>
    </w:p>
    <w:p w:rsidR="00084BD6" w:rsidRPr="00084BD6" w:rsidRDefault="00084BD6" w:rsidP="00464B30">
      <w:pPr>
        <w:jc w:val="both"/>
        <w:rPr>
          <w:b/>
          <w:i/>
          <w:color w:val="244061" w:themeColor="accent1" w:themeShade="80"/>
          <w:sz w:val="28"/>
          <w:szCs w:val="28"/>
        </w:rPr>
      </w:pPr>
      <w:r w:rsidRPr="00084BD6">
        <w:rPr>
          <w:b/>
          <w:i/>
          <w:color w:val="244061" w:themeColor="accent1" w:themeShade="80"/>
          <w:sz w:val="28"/>
          <w:szCs w:val="28"/>
        </w:rPr>
        <w:t>5.- Varios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oficiar a vialidad para que se repare el camino de Ilihue Bajo con perfilado de moto niveladora y segundo el Concejo solicita que oficie al Intendente para que se incluya en ayuda de forraje para los animales de los restantes sectores de la comuna que no han sido considerados a la fecha, vale decir toda la comuna ya que está afectada de igual forma por la caída de ceniza.</w:t>
      </w:r>
    </w:p>
    <w:p w:rsidR="00464B30" w:rsidRPr="0061282E" w:rsidRDefault="00464B30" w:rsidP="00464B30">
      <w:pPr>
        <w:ind w:firstLine="708"/>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René Quichel</w:t>
      </w:r>
      <w:r w:rsidRPr="0061282E">
        <w:rPr>
          <w:i/>
          <w:color w:val="244061" w:themeColor="accent1" w:themeShade="80"/>
        </w:rPr>
        <w:t xml:space="preserve">, </w:t>
      </w:r>
      <w:r w:rsidR="00684166" w:rsidRPr="0061282E">
        <w:rPr>
          <w:i/>
          <w:color w:val="244061" w:themeColor="accent1" w:themeShade="80"/>
        </w:rPr>
        <w:t xml:space="preserve"> </w:t>
      </w:r>
      <w:r w:rsidR="006F3AFB" w:rsidRPr="0061282E">
        <w:rPr>
          <w:i/>
          <w:color w:val="244061" w:themeColor="accent1" w:themeShade="80"/>
        </w:rPr>
        <w:t>respecto a la limpieza de las fosas en Ignao y c</w:t>
      </w:r>
      <w:r w:rsidR="00684166" w:rsidRPr="0061282E">
        <w:rPr>
          <w:i/>
          <w:color w:val="244061" w:themeColor="accent1" w:themeShade="80"/>
        </w:rPr>
        <w:t>omo la situación es la más urgente</w:t>
      </w:r>
      <w:r w:rsidR="006F3AFB" w:rsidRPr="0061282E">
        <w:rPr>
          <w:i/>
          <w:color w:val="244061" w:themeColor="accent1" w:themeShade="80"/>
        </w:rPr>
        <w:t xml:space="preserve"> porque</w:t>
      </w:r>
      <w:r w:rsidR="00684166" w:rsidRPr="0061282E">
        <w:rPr>
          <w:i/>
          <w:color w:val="244061" w:themeColor="accent1" w:themeShade="80"/>
        </w:rPr>
        <w:t xml:space="preserve"> son entre 35 a 40 familias</w:t>
      </w:r>
      <w:r w:rsidR="006F3AFB" w:rsidRPr="0061282E">
        <w:rPr>
          <w:i/>
          <w:color w:val="244061" w:themeColor="accent1" w:themeShade="80"/>
        </w:rPr>
        <w:t>,</w:t>
      </w:r>
      <w:r w:rsidR="00684166" w:rsidRPr="0061282E">
        <w:rPr>
          <w:i/>
          <w:color w:val="244061" w:themeColor="accent1" w:themeShade="80"/>
        </w:rPr>
        <w:t xml:space="preserve"> ellos ponen una parte importante de recursos alrededor del $ 4.500.-, por persona, el resto la municipalidad </w:t>
      </w:r>
      <w:r w:rsidR="006F3AFB" w:rsidRPr="0061282E">
        <w:rPr>
          <w:i/>
          <w:color w:val="244061" w:themeColor="accent1" w:themeShade="80"/>
        </w:rPr>
        <w:t xml:space="preserve">por </w:t>
      </w:r>
      <w:r w:rsidR="00684166" w:rsidRPr="0061282E">
        <w:rPr>
          <w:i/>
          <w:color w:val="244061" w:themeColor="accent1" w:themeShade="80"/>
        </w:rPr>
        <w:t xml:space="preserve">emergencia y don Miguel Caballero está viendo los últimos detalles en la oficina de Adquisiciones </w:t>
      </w:r>
      <w:r w:rsidR="003A0AD2" w:rsidRPr="0061282E">
        <w:rPr>
          <w:i/>
          <w:color w:val="244061" w:themeColor="accent1" w:themeShade="80"/>
        </w:rPr>
        <w:t>y hago entrega de la propuesta entregada por don Miguel Caballero para hacerse cargo de</w:t>
      </w:r>
      <w:r w:rsidR="006F3AFB" w:rsidRPr="0061282E">
        <w:rPr>
          <w:i/>
          <w:color w:val="244061" w:themeColor="accent1" w:themeShade="80"/>
        </w:rPr>
        <w:t xml:space="preserve">l limpia fosas </w:t>
      </w:r>
      <w:r w:rsidR="003A0AD2" w:rsidRPr="0061282E">
        <w:rPr>
          <w:i/>
          <w:color w:val="244061" w:themeColor="accent1" w:themeShade="80"/>
        </w:rPr>
        <w:t xml:space="preserve"> </w:t>
      </w:r>
      <w:r w:rsidR="006F3AFB" w:rsidRPr="0061282E">
        <w:rPr>
          <w:i/>
          <w:color w:val="244061" w:themeColor="accent1" w:themeShade="80"/>
        </w:rPr>
        <w:t>para que</w:t>
      </w:r>
      <w:r w:rsidR="002E7240" w:rsidRPr="0061282E">
        <w:rPr>
          <w:i/>
          <w:color w:val="244061" w:themeColor="accent1" w:themeShade="80"/>
        </w:rPr>
        <w:t xml:space="preserve"> </w:t>
      </w:r>
      <w:r w:rsidR="009D43EC" w:rsidRPr="0061282E">
        <w:rPr>
          <w:i/>
          <w:color w:val="244061" w:themeColor="accent1" w:themeShade="80"/>
        </w:rPr>
        <w:t>se</w:t>
      </w:r>
      <w:r w:rsidR="002E7240" w:rsidRPr="0061282E">
        <w:rPr>
          <w:i/>
          <w:color w:val="244061" w:themeColor="accent1" w:themeShade="80"/>
        </w:rPr>
        <w:t xml:space="preserve"> considere parte </w:t>
      </w:r>
      <w:r w:rsidR="006F3AFB" w:rsidRPr="0061282E">
        <w:rPr>
          <w:i/>
          <w:color w:val="244061" w:themeColor="accent1" w:themeShade="80"/>
        </w:rPr>
        <w:t>esta acta</w:t>
      </w:r>
      <w:r w:rsidR="002E7240" w:rsidRPr="0061282E">
        <w:rPr>
          <w:i/>
          <w:color w:val="244061" w:themeColor="accent1" w:themeShade="80"/>
        </w:rPr>
        <w:t>.</w:t>
      </w:r>
      <w:r w:rsidR="003A0AD2" w:rsidRPr="0061282E">
        <w:rPr>
          <w:i/>
          <w:color w:val="244061" w:themeColor="accent1" w:themeShade="80"/>
        </w:rPr>
        <w:t xml:space="preserve"> </w:t>
      </w:r>
    </w:p>
    <w:p w:rsidR="006F3AFB" w:rsidRPr="0061282E" w:rsidRDefault="006F3AFB"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sí, eso está acordado aquí, así es que no hay problema.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lastRenderedPageBreak/>
        <w:t>Concejal Herman Portales</w:t>
      </w:r>
      <w:r w:rsidRPr="0061282E">
        <w:rPr>
          <w:i/>
          <w:color w:val="244061" w:themeColor="accent1" w:themeShade="80"/>
        </w:rPr>
        <w:t xml:space="preserve">, </w:t>
      </w:r>
      <w:r w:rsidR="00C91091" w:rsidRPr="0061282E">
        <w:rPr>
          <w:i/>
          <w:color w:val="244061" w:themeColor="accent1" w:themeShade="80"/>
        </w:rPr>
        <w:t xml:space="preserve">conversé </w:t>
      </w:r>
      <w:r w:rsidRPr="0061282E">
        <w:rPr>
          <w:i/>
          <w:color w:val="244061" w:themeColor="accent1" w:themeShade="80"/>
        </w:rPr>
        <w:t>con don Miguel Caballero que quedó estipulado en el contrato si hay un gasto extra es de cargo de la municipalidad, lo que podría incluir en que hay un convenio entre la municipalidad y E</w:t>
      </w:r>
      <w:r w:rsidR="00C91091" w:rsidRPr="0061282E">
        <w:rPr>
          <w:i/>
          <w:color w:val="244061" w:themeColor="accent1" w:themeShade="80"/>
        </w:rPr>
        <w:t xml:space="preserve">ssal </w:t>
      </w:r>
      <w:r w:rsidRPr="0061282E">
        <w:rPr>
          <w:i/>
          <w:color w:val="244061" w:themeColor="accent1" w:themeShade="80"/>
        </w:rPr>
        <w:t>para ocupar la cámara, no así ESSAL con un privado.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xml:space="preserve"> aquí no lo hará un privado, es la municipalidad la que contratará al señor Caballero.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lo planteo para que después no se presente algún problema con E</w:t>
      </w:r>
      <w:r w:rsidR="000835B9" w:rsidRPr="0061282E">
        <w:rPr>
          <w:i/>
          <w:color w:val="244061" w:themeColor="accent1" w:themeShade="80"/>
        </w:rPr>
        <w:t xml:space="preserve">ssal.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xml:space="preserve"> le dije a Germán que lo viera pero nos avala el contrato de la municipalidad.</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Pr="0061282E">
        <w:rPr>
          <w:i/>
          <w:color w:val="244061" w:themeColor="accent1" w:themeShade="80"/>
        </w:rPr>
        <w:t>, hay un convenio donde la municipalidad le entrega a él.</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E</w:t>
      </w:r>
      <w:r w:rsidR="00C91091" w:rsidRPr="0061282E">
        <w:rPr>
          <w:i/>
          <w:color w:val="244061" w:themeColor="accent1" w:themeShade="80"/>
        </w:rPr>
        <w:t xml:space="preserve">ssal </w:t>
      </w:r>
      <w:r w:rsidRPr="0061282E">
        <w:rPr>
          <w:i/>
          <w:color w:val="244061" w:themeColor="accent1" w:themeShade="80"/>
        </w:rPr>
        <w:t>le permite a la municipalidad vaciar</w:t>
      </w:r>
      <w:r w:rsidR="00C91091" w:rsidRPr="0061282E">
        <w:rPr>
          <w:i/>
          <w:color w:val="244061" w:themeColor="accent1" w:themeShade="80"/>
        </w:rPr>
        <w:t xml:space="preserve"> los restos </w:t>
      </w:r>
      <w:r w:rsidRPr="0061282E">
        <w:rPr>
          <w:i/>
          <w:color w:val="244061" w:themeColor="accent1" w:themeShade="80"/>
        </w:rPr>
        <w:t>en una determinada cámara.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creo que la solución está en que no sea el señor Caballero quien solicite el vaciado sino la municipalidad.</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xml:space="preserve">, si debe ser siempre el Encargado de Emergencia quien solicite la </w:t>
      </w:r>
      <w:r w:rsidR="000835B9" w:rsidRPr="0061282E">
        <w:rPr>
          <w:i/>
          <w:color w:val="244061" w:themeColor="accent1" w:themeShade="80"/>
        </w:rPr>
        <w:t>cámara</w:t>
      </w:r>
      <w:r w:rsidRPr="0061282E">
        <w:rPr>
          <w:i/>
          <w:color w:val="244061" w:themeColor="accent1" w:themeShade="80"/>
        </w:rPr>
        <w:t>.</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René Quichel</w:t>
      </w:r>
      <w:r w:rsidRPr="0061282E">
        <w:rPr>
          <w:i/>
          <w:color w:val="244061" w:themeColor="accent1" w:themeShade="80"/>
        </w:rPr>
        <w:t>, algo bastante importante es el tema de la garita ubicada en el estadio, sucede que los días de lluvia se inundan como está bajo</w:t>
      </w:r>
      <w:r w:rsidR="005F6707" w:rsidRPr="0061282E">
        <w:rPr>
          <w:i/>
          <w:color w:val="244061" w:themeColor="accent1" w:themeShade="80"/>
        </w:rPr>
        <w:t>,</w:t>
      </w:r>
      <w:r w:rsidRPr="0061282E">
        <w:rPr>
          <w:i/>
          <w:color w:val="244061" w:themeColor="accent1" w:themeShade="80"/>
        </w:rPr>
        <w:t xml:space="preserve"> la gente no puede entrar</w:t>
      </w:r>
      <w:r w:rsidR="005F6707" w:rsidRPr="0061282E">
        <w:rPr>
          <w:i/>
          <w:color w:val="244061" w:themeColor="accent1" w:themeShade="80"/>
        </w:rPr>
        <w:t xml:space="preserve">  a la vereda </w:t>
      </w:r>
      <w:r w:rsidRPr="0061282E">
        <w:rPr>
          <w:i/>
          <w:color w:val="244061" w:themeColor="accent1" w:themeShade="80"/>
        </w:rPr>
        <w:t>, entonces ver la posibilidad de poder hacer algo ahí.</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que la secretaria municipal solicite a Dirección de Obras colocar ripio o pavimento a ese cuadrado.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Pr="0061282E">
        <w:rPr>
          <w:i/>
          <w:color w:val="244061" w:themeColor="accent1" w:themeShade="80"/>
        </w:rPr>
        <w:t xml:space="preserve">, hace tiempo llegó respuesta de </w:t>
      </w:r>
      <w:r w:rsidR="005F6707" w:rsidRPr="0061282E">
        <w:rPr>
          <w:i/>
          <w:color w:val="244061" w:themeColor="accent1" w:themeShade="80"/>
        </w:rPr>
        <w:t>V</w:t>
      </w:r>
      <w:r w:rsidRPr="0061282E">
        <w:rPr>
          <w:i/>
          <w:color w:val="244061" w:themeColor="accent1" w:themeShade="80"/>
        </w:rPr>
        <w:t>ialidad por una maquinaria que iba a desmalezar el camino de Alucema Bajo.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está trabajando la maquinaria, La Junta, Puerto Lapi está todo terminado.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w:t>
      </w:r>
      <w:r w:rsidR="006A21F1" w:rsidRPr="0061282E">
        <w:rPr>
          <w:i/>
          <w:color w:val="244061" w:themeColor="accent1" w:themeShade="80"/>
        </w:rPr>
        <w:t xml:space="preserve"> fue bien positivo el que le hayan solicitado </w:t>
      </w:r>
      <w:r w:rsidRPr="0061282E">
        <w:rPr>
          <w:i/>
          <w:color w:val="244061" w:themeColor="accent1" w:themeShade="80"/>
        </w:rPr>
        <w:t>a bomberos que salgan a regar</w:t>
      </w:r>
      <w:r w:rsidR="00F37685" w:rsidRPr="0061282E">
        <w:rPr>
          <w:i/>
          <w:color w:val="244061" w:themeColor="accent1" w:themeShade="80"/>
        </w:rPr>
        <w:t xml:space="preserve"> las calles</w:t>
      </w:r>
      <w:r w:rsidR="006A21F1" w:rsidRPr="0061282E">
        <w:rPr>
          <w:i/>
          <w:color w:val="244061" w:themeColor="accent1" w:themeShade="80"/>
        </w:rPr>
        <w:t>,</w:t>
      </w:r>
      <w:r w:rsidRPr="0061282E">
        <w:rPr>
          <w:i/>
          <w:color w:val="244061" w:themeColor="accent1" w:themeShade="80"/>
        </w:rPr>
        <w:t xml:space="preserve"> porque </w:t>
      </w:r>
      <w:r w:rsidR="006A21F1" w:rsidRPr="0061282E">
        <w:rPr>
          <w:i/>
          <w:color w:val="244061" w:themeColor="accent1" w:themeShade="80"/>
        </w:rPr>
        <w:t xml:space="preserve">disminuyó bastante </w:t>
      </w:r>
      <w:r w:rsidRPr="0061282E">
        <w:rPr>
          <w:i/>
          <w:color w:val="244061" w:themeColor="accent1" w:themeShade="80"/>
        </w:rPr>
        <w:t xml:space="preserve">la ceniza, lo que no estoy de acuerdo </w:t>
      </w:r>
      <w:r w:rsidR="006A21F1" w:rsidRPr="0061282E">
        <w:rPr>
          <w:i/>
          <w:color w:val="244061" w:themeColor="accent1" w:themeShade="80"/>
        </w:rPr>
        <w:t xml:space="preserve"> es </w:t>
      </w:r>
      <w:r w:rsidRPr="0061282E">
        <w:rPr>
          <w:i/>
          <w:color w:val="244061" w:themeColor="accent1" w:themeShade="80"/>
        </w:rPr>
        <w:t>que pida</w:t>
      </w:r>
      <w:r w:rsidR="006A21F1" w:rsidRPr="0061282E">
        <w:rPr>
          <w:i/>
          <w:color w:val="244061" w:themeColor="accent1" w:themeShade="80"/>
        </w:rPr>
        <w:t>n</w:t>
      </w:r>
      <w:r w:rsidRPr="0061282E">
        <w:rPr>
          <w:i/>
          <w:color w:val="244061" w:themeColor="accent1" w:themeShade="80"/>
        </w:rPr>
        <w:t xml:space="preserve"> 100 litros de combustible </w:t>
      </w:r>
      <w:r w:rsidR="006A21F1" w:rsidRPr="0061282E">
        <w:rPr>
          <w:i/>
          <w:color w:val="244061" w:themeColor="accent1" w:themeShade="80"/>
        </w:rPr>
        <w:t xml:space="preserve">esto porque </w:t>
      </w:r>
      <w:r w:rsidRPr="0061282E">
        <w:rPr>
          <w:i/>
          <w:color w:val="244061" w:themeColor="accent1" w:themeShade="80"/>
        </w:rPr>
        <w:t xml:space="preserve"> no ocupa</w:t>
      </w:r>
      <w:r w:rsidR="006A21F1" w:rsidRPr="0061282E">
        <w:rPr>
          <w:i/>
          <w:color w:val="244061" w:themeColor="accent1" w:themeShade="80"/>
        </w:rPr>
        <w:t>n</w:t>
      </w:r>
      <w:r w:rsidRPr="0061282E">
        <w:rPr>
          <w:i/>
          <w:color w:val="244061" w:themeColor="accent1" w:themeShade="80"/>
        </w:rPr>
        <w:t xml:space="preserve"> medio día p</w:t>
      </w:r>
      <w:r w:rsidR="006A21F1" w:rsidRPr="0061282E">
        <w:rPr>
          <w:i/>
          <w:color w:val="244061" w:themeColor="accent1" w:themeShade="80"/>
        </w:rPr>
        <w:t xml:space="preserve">ara hacerlo, </w:t>
      </w:r>
      <w:r w:rsidRPr="0061282E">
        <w:rPr>
          <w:i/>
          <w:color w:val="244061" w:themeColor="accent1" w:themeShade="80"/>
        </w:rPr>
        <w:t xml:space="preserve">considero que </w:t>
      </w:r>
      <w:r w:rsidR="006A21F1" w:rsidRPr="0061282E">
        <w:rPr>
          <w:i/>
          <w:color w:val="244061" w:themeColor="accent1" w:themeShade="80"/>
        </w:rPr>
        <w:t>esa cantidad es</w:t>
      </w:r>
      <w:r w:rsidRPr="0061282E">
        <w:rPr>
          <w:i/>
          <w:color w:val="244061" w:themeColor="accent1" w:themeShade="80"/>
        </w:rPr>
        <w:t xml:space="preserve"> demasiado, bomberos depende prácticamente de la subvención que recibe de la municipalidad, hicimos un cálculo y nunca va</w:t>
      </w:r>
      <w:r w:rsidR="006A21F1" w:rsidRPr="0061282E">
        <w:rPr>
          <w:i/>
          <w:color w:val="244061" w:themeColor="accent1" w:themeShade="80"/>
        </w:rPr>
        <w:t>n</w:t>
      </w:r>
      <w:r w:rsidRPr="0061282E">
        <w:rPr>
          <w:i/>
          <w:color w:val="244061" w:themeColor="accent1" w:themeShade="80"/>
        </w:rPr>
        <w:t xml:space="preserve"> a recorrer tantos kilómetros.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b/>
          <w:i/>
          <w:color w:val="244061" w:themeColor="accent1" w:themeShade="80"/>
        </w:rPr>
      </w:pPr>
      <w:r w:rsidRPr="0061282E">
        <w:rPr>
          <w:b/>
          <w:i/>
          <w:color w:val="244061" w:themeColor="accent1" w:themeShade="80"/>
        </w:rPr>
        <w:t>Alcalde</w:t>
      </w:r>
      <w:r w:rsidRPr="0061282E">
        <w:rPr>
          <w:i/>
          <w:color w:val="244061" w:themeColor="accent1" w:themeShade="80"/>
        </w:rPr>
        <w:t xml:space="preserve">, sí, conversamos ese tema y se van a poner las pilas </w:t>
      </w:r>
    </w:p>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xml:space="preserve">, </w:t>
      </w:r>
      <w:r w:rsidR="003158FC" w:rsidRPr="0061282E">
        <w:rPr>
          <w:i/>
          <w:color w:val="244061" w:themeColor="accent1" w:themeShade="80"/>
        </w:rPr>
        <w:t>la Municipalidad tiene un</w:t>
      </w:r>
      <w:r w:rsidRPr="0061282E">
        <w:rPr>
          <w:i/>
          <w:color w:val="244061" w:themeColor="accent1" w:themeShade="80"/>
        </w:rPr>
        <w:t xml:space="preserve"> camión que se puede </w:t>
      </w:r>
      <w:r w:rsidR="003158FC" w:rsidRPr="0061282E">
        <w:rPr>
          <w:i/>
          <w:color w:val="244061" w:themeColor="accent1" w:themeShade="80"/>
        </w:rPr>
        <w:t xml:space="preserve">adaptar </w:t>
      </w:r>
      <w:r w:rsidRPr="0061282E">
        <w:rPr>
          <w:i/>
          <w:color w:val="244061" w:themeColor="accent1" w:themeShade="80"/>
        </w:rPr>
        <w:t xml:space="preserve">hacer, tiene un estanque </w:t>
      </w:r>
      <w:r w:rsidR="003158FC" w:rsidRPr="0061282E">
        <w:rPr>
          <w:i/>
          <w:color w:val="244061" w:themeColor="accent1" w:themeShade="80"/>
        </w:rPr>
        <w:t xml:space="preserve">con la </w:t>
      </w:r>
      <w:r w:rsidRPr="0061282E">
        <w:rPr>
          <w:i/>
          <w:color w:val="244061" w:themeColor="accent1" w:themeShade="80"/>
        </w:rPr>
        <w:t xml:space="preserve">misma capacidad, lo </w:t>
      </w:r>
      <w:r w:rsidR="003158FC" w:rsidRPr="0061282E">
        <w:rPr>
          <w:i/>
          <w:color w:val="244061" w:themeColor="accent1" w:themeShade="80"/>
        </w:rPr>
        <w:t xml:space="preserve">vimos </w:t>
      </w:r>
      <w:r w:rsidRPr="0061282E">
        <w:rPr>
          <w:i/>
          <w:color w:val="244061" w:themeColor="accent1" w:themeShade="80"/>
        </w:rPr>
        <w:t>con don Germán y está equipado.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voy a darle una vuelta porque no lo había pensado</w:t>
      </w:r>
      <w:r w:rsidR="003E0ED6" w:rsidRPr="0061282E">
        <w:rPr>
          <w:i/>
          <w:color w:val="244061" w:themeColor="accent1" w:themeShade="80"/>
        </w:rPr>
        <w:t>,</w:t>
      </w:r>
      <w:r w:rsidRPr="0061282E">
        <w:rPr>
          <w:i/>
          <w:color w:val="244061" w:themeColor="accent1" w:themeShade="80"/>
        </w:rPr>
        <w:t xml:space="preserve"> </w:t>
      </w:r>
      <w:r w:rsidR="003E0ED6" w:rsidRPr="0061282E">
        <w:rPr>
          <w:i/>
          <w:color w:val="244061" w:themeColor="accent1" w:themeShade="80"/>
        </w:rPr>
        <w:t xml:space="preserve">veré </w:t>
      </w:r>
      <w:r w:rsidRPr="0061282E">
        <w:rPr>
          <w:i/>
          <w:color w:val="244061" w:themeColor="accent1" w:themeShade="80"/>
        </w:rPr>
        <w:t>qu</w:t>
      </w:r>
      <w:r w:rsidR="003E0ED6" w:rsidRPr="0061282E">
        <w:rPr>
          <w:i/>
          <w:color w:val="244061" w:themeColor="accent1" w:themeShade="80"/>
        </w:rPr>
        <w:t>é</w:t>
      </w:r>
      <w:r w:rsidRPr="0061282E">
        <w:rPr>
          <w:i/>
          <w:color w:val="244061" w:themeColor="accent1" w:themeShade="80"/>
        </w:rPr>
        <w:t xml:space="preserve"> factibilidad hay.</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Herman Portales</w:t>
      </w:r>
      <w:r w:rsidR="00317639" w:rsidRPr="0061282E">
        <w:rPr>
          <w:i/>
          <w:color w:val="244061" w:themeColor="accent1" w:themeShade="80"/>
        </w:rPr>
        <w:t>, considero que si</w:t>
      </w:r>
      <w:r w:rsidRPr="0061282E">
        <w:rPr>
          <w:i/>
          <w:color w:val="244061" w:themeColor="accent1" w:themeShade="80"/>
        </w:rPr>
        <w:t xml:space="preserve"> es mucho lo que se les da dentro de lo que corresponde</w:t>
      </w:r>
      <w:r w:rsidR="00317639" w:rsidRPr="0061282E">
        <w:rPr>
          <w:i/>
          <w:color w:val="244061" w:themeColor="accent1" w:themeShade="80"/>
        </w:rPr>
        <w:t>,</w:t>
      </w:r>
      <w:r w:rsidRPr="0061282E">
        <w:rPr>
          <w:i/>
          <w:color w:val="244061" w:themeColor="accent1" w:themeShade="80"/>
        </w:rPr>
        <w:t xml:space="preserve"> igual hay que darle un poco más, si sabemos que lo que hacen los bomberos es importante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René Quichel</w:t>
      </w:r>
      <w:r w:rsidRPr="0061282E">
        <w:rPr>
          <w:i/>
          <w:color w:val="244061" w:themeColor="accent1" w:themeShade="80"/>
        </w:rPr>
        <w:t>, me preocupa la situación de bomberos porque teníamos ideas de proyectos y no pudimos conseguir nada, ¿existe la posibilidad que este concejo pueda ayudarle a mejorar su situación o exigirle porque bomberos en este momento no puede postular a ningún proyecto porque no tiene nada al día, están los tres cuarteles a punto de caer y sin ninguna posibilidad de postular a proyectos.</w:t>
      </w:r>
    </w:p>
    <w:p w:rsidR="00464B30" w:rsidRPr="0061282E" w:rsidRDefault="00464B30" w:rsidP="00464B30">
      <w:pPr>
        <w:jc w:val="both"/>
        <w:rPr>
          <w:i/>
          <w:color w:val="244061" w:themeColor="accent1" w:themeShade="80"/>
          <w:sz w:val="16"/>
          <w:szCs w:val="16"/>
        </w:rPr>
      </w:pPr>
    </w:p>
    <w:p w:rsidR="00464B30" w:rsidRDefault="00464B30" w:rsidP="00464B30">
      <w:pPr>
        <w:jc w:val="both"/>
        <w:rPr>
          <w:i/>
          <w:color w:val="244061" w:themeColor="accent1" w:themeShade="80"/>
        </w:rPr>
      </w:pPr>
      <w:r w:rsidRPr="0061282E">
        <w:rPr>
          <w:b/>
          <w:i/>
          <w:color w:val="244061" w:themeColor="accent1" w:themeShade="80"/>
        </w:rPr>
        <w:lastRenderedPageBreak/>
        <w:t>Alcalde</w:t>
      </w:r>
      <w:r w:rsidRPr="0061282E">
        <w:rPr>
          <w:i/>
          <w:color w:val="244061" w:themeColor="accent1" w:themeShade="80"/>
        </w:rPr>
        <w:t xml:space="preserve">, si este concejo toma el acuerdo para el próximo año privilegiar los FRIL 2012 para la construcción de por lo menos un cuartel, es una decisión que puede tomar. </w:t>
      </w:r>
      <w:r w:rsidR="00317639" w:rsidRPr="0061282E">
        <w:rPr>
          <w:i/>
          <w:color w:val="244061" w:themeColor="accent1" w:themeShade="80"/>
        </w:rPr>
        <w:t>T</w:t>
      </w:r>
      <w:r w:rsidRPr="0061282E">
        <w:rPr>
          <w:i/>
          <w:color w:val="244061" w:themeColor="accent1" w:themeShade="80"/>
        </w:rPr>
        <w:t>al vez con 50 millones de pesos alcanza para construir un cuartel, en una reunión extraordinaria se puede reunir con la superintendencia y llegar a un acuerdo de qu</w:t>
      </w:r>
      <w:r w:rsidR="00317639" w:rsidRPr="0061282E">
        <w:rPr>
          <w:i/>
          <w:color w:val="244061" w:themeColor="accent1" w:themeShade="80"/>
        </w:rPr>
        <w:t>é</w:t>
      </w:r>
      <w:r w:rsidRPr="0061282E">
        <w:rPr>
          <w:i/>
          <w:color w:val="244061" w:themeColor="accent1" w:themeShade="80"/>
        </w:rPr>
        <w:t xml:space="preserve"> cuartel se privilegiará para comenzar y empezaremos a trabajar en eso.</w:t>
      </w:r>
    </w:p>
    <w:p w:rsidR="00842AA3" w:rsidRPr="00842AA3" w:rsidRDefault="00842AA3"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xml:space="preserve">, </w:t>
      </w:r>
      <w:r w:rsidR="00317639" w:rsidRPr="0061282E">
        <w:rPr>
          <w:i/>
          <w:color w:val="244061" w:themeColor="accent1" w:themeShade="80"/>
        </w:rPr>
        <w:t>el Asesor Jurídico del Municipio</w:t>
      </w:r>
      <w:r w:rsidR="002C3074" w:rsidRPr="0061282E">
        <w:rPr>
          <w:i/>
          <w:color w:val="244061" w:themeColor="accent1" w:themeShade="80"/>
        </w:rPr>
        <w:t xml:space="preserve"> don Jorge Vives nos</w:t>
      </w:r>
      <w:r w:rsidR="00317639" w:rsidRPr="0061282E">
        <w:rPr>
          <w:i/>
          <w:color w:val="244061" w:themeColor="accent1" w:themeShade="80"/>
        </w:rPr>
        <w:t xml:space="preserve"> </w:t>
      </w:r>
      <w:r w:rsidR="001D73F2" w:rsidRPr="0061282E">
        <w:rPr>
          <w:i/>
          <w:color w:val="244061" w:themeColor="accent1" w:themeShade="80"/>
        </w:rPr>
        <w:t xml:space="preserve">va </w:t>
      </w:r>
      <w:r w:rsidR="00317639" w:rsidRPr="0061282E">
        <w:rPr>
          <w:i/>
          <w:color w:val="244061" w:themeColor="accent1" w:themeShade="80"/>
        </w:rPr>
        <w:t xml:space="preserve">notificar </w:t>
      </w:r>
      <w:r w:rsidRPr="0061282E">
        <w:rPr>
          <w:i/>
          <w:color w:val="244061" w:themeColor="accent1" w:themeShade="80"/>
        </w:rPr>
        <w:t>formalmente del fallo</w:t>
      </w:r>
      <w:r w:rsidR="002C3074" w:rsidRPr="0061282E">
        <w:rPr>
          <w:i/>
          <w:color w:val="244061" w:themeColor="accent1" w:themeShade="80"/>
        </w:rPr>
        <w:t xml:space="preserve"> sobre la demanda hecha por el Consejo Ciudadano en contra de la Municipalidad por la modificación del Plano Regulador en el sector de Ferro Carriles,</w:t>
      </w:r>
      <w:r w:rsidRPr="0061282E">
        <w:rPr>
          <w:i/>
          <w:color w:val="244061" w:themeColor="accent1" w:themeShade="80"/>
        </w:rPr>
        <w:t xml:space="preserve"> usted hizo </w:t>
      </w:r>
      <w:r w:rsidR="00B572A8" w:rsidRPr="0061282E">
        <w:rPr>
          <w:i/>
          <w:color w:val="244061" w:themeColor="accent1" w:themeShade="80"/>
        </w:rPr>
        <w:t>l</w:t>
      </w:r>
      <w:r w:rsidRPr="0061282E">
        <w:rPr>
          <w:i/>
          <w:color w:val="244061" w:themeColor="accent1" w:themeShade="80"/>
        </w:rPr>
        <w:t>as consultas en el tribunal por lo tanto está informado.</w:t>
      </w:r>
    </w:p>
    <w:p w:rsidR="00464B30" w:rsidRPr="0061282E" w:rsidRDefault="00464B30" w:rsidP="00464B30">
      <w:pPr>
        <w:jc w:val="both"/>
        <w:rPr>
          <w:i/>
          <w:color w:val="244061" w:themeColor="accent1" w:themeShade="80"/>
          <w:sz w:val="16"/>
          <w:szCs w:val="16"/>
        </w:rPr>
      </w:pPr>
    </w:p>
    <w:p w:rsidR="0030517C"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xml:space="preserve">, a fines del año 2009 el señor Tomás Hernández en representación del Concejo Ciudadano de Lago Ranco presentó una demanda solicitándole al </w:t>
      </w:r>
      <w:r w:rsidR="00735653" w:rsidRPr="0061282E">
        <w:rPr>
          <w:i/>
          <w:color w:val="244061" w:themeColor="accent1" w:themeShade="80"/>
        </w:rPr>
        <w:t>T</w:t>
      </w:r>
      <w:r w:rsidRPr="0061282E">
        <w:rPr>
          <w:i/>
          <w:color w:val="244061" w:themeColor="accent1" w:themeShade="80"/>
        </w:rPr>
        <w:t xml:space="preserve">ribunal que declarara la nulidad de derecho público de un </w:t>
      </w:r>
      <w:r w:rsidR="00735653" w:rsidRPr="0061282E">
        <w:rPr>
          <w:i/>
          <w:color w:val="244061" w:themeColor="accent1" w:themeShade="80"/>
        </w:rPr>
        <w:t>d</w:t>
      </w:r>
      <w:r w:rsidRPr="0061282E">
        <w:rPr>
          <w:i/>
          <w:color w:val="244061" w:themeColor="accent1" w:themeShade="80"/>
        </w:rPr>
        <w:t xml:space="preserve">ecreto </w:t>
      </w:r>
      <w:r w:rsidR="00735653" w:rsidRPr="0061282E">
        <w:rPr>
          <w:i/>
          <w:color w:val="244061" w:themeColor="accent1" w:themeShade="80"/>
        </w:rPr>
        <w:t>m</w:t>
      </w:r>
      <w:r w:rsidRPr="0061282E">
        <w:rPr>
          <w:i/>
          <w:color w:val="244061" w:themeColor="accent1" w:themeShade="80"/>
        </w:rPr>
        <w:t>unicipal, por medio del cual se había aprobado la última modificación que se hizo al plano regulador de Lago Ranco</w:t>
      </w:r>
      <w:r w:rsidR="00B572A8" w:rsidRPr="0061282E">
        <w:rPr>
          <w:i/>
          <w:color w:val="244061" w:themeColor="accent1" w:themeShade="80"/>
        </w:rPr>
        <w:t xml:space="preserve"> el 14 de Abril</w:t>
      </w:r>
      <w:r w:rsidRPr="0061282E">
        <w:rPr>
          <w:i/>
          <w:color w:val="244061" w:themeColor="accent1" w:themeShade="80"/>
        </w:rPr>
        <w:t xml:space="preserve"> del año 2003, la demanda fue patrocinada por una abogado de Santiago, la señora Hilda Cerda y el día 4 de Julio recién pasado el Juzgado de Río Bueno dict</w:t>
      </w:r>
      <w:r w:rsidR="00DC5EDA" w:rsidRPr="0061282E">
        <w:rPr>
          <w:i/>
          <w:color w:val="244061" w:themeColor="accent1" w:themeShade="80"/>
        </w:rPr>
        <w:t>ó</w:t>
      </w:r>
      <w:r w:rsidRPr="0061282E">
        <w:rPr>
          <w:i/>
          <w:color w:val="244061" w:themeColor="accent1" w:themeShade="80"/>
        </w:rPr>
        <w:t xml:space="preserve"> sentencia, la leí y naturalmente vamos a apelar</w:t>
      </w:r>
      <w:r w:rsidR="0030517C" w:rsidRPr="0061282E">
        <w:rPr>
          <w:i/>
          <w:color w:val="244061" w:themeColor="accent1" w:themeShade="80"/>
        </w:rPr>
        <w:t>,</w:t>
      </w:r>
      <w:r w:rsidRPr="0061282E">
        <w:rPr>
          <w:i/>
          <w:color w:val="244061" w:themeColor="accent1" w:themeShade="80"/>
        </w:rPr>
        <w:t xml:space="preserve"> tengo que estudiar más los antecedentes</w:t>
      </w:r>
      <w:r w:rsidR="00735653" w:rsidRPr="0061282E">
        <w:rPr>
          <w:i/>
          <w:color w:val="244061" w:themeColor="accent1" w:themeShade="80"/>
        </w:rPr>
        <w:t>;</w:t>
      </w:r>
      <w:r w:rsidRPr="0061282E">
        <w:rPr>
          <w:i/>
          <w:color w:val="244061" w:themeColor="accent1" w:themeShade="80"/>
        </w:rPr>
        <w:t xml:space="preserve"> lo más probable es que presentemos un recurso de casación en la forma</w:t>
      </w:r>
      <w:r w:rsidR="0030517C" w:rsidRPr="0061282E">
        <w:rPr>
          <w:i/>
          <w:color w:val="244061" w:themeColor="accent1" w:themeShade="80"/>
        </w:rPr>
        <w:t xml:space="preserve">. </w:t>
      </w:r>
    </w:p>
    <w:p w:rsidR="0030517C" w:rsidRPr="0061282E" w:rsidRDefault="0030517C" w:rsidP="00464B30">
      <w:pPr>
        <w:jc w:val="both"/>
        <w:rPr>
          <w:i/>
          <w:color w:val="244061" w:themeColor="accent1" w:themeShade="80"/>
          <w:sz w:val="16"/>
          <w:szCs w:val="16"/>
        </w:rPr>
      </w:pPr>
    </w:p>
    <w:p w:rsidR="00464B30" w:rsidRPr="0061282E" w:rsidRDefault="000E3672" w:rsidP="00464B30">
      <w:pPr>
        <w:jc w:val="both"/>
        <w:rPr>
          <w:i/>
          <w:color w:val="244061" w:themeColor="accent1" w:themeShade="80"/>
        </w:rPr>
      </w:pPr>
      <w:r w:rsidRPr="0061282E">
        <w:rPr>
          <w:i/>
          <w:color w:val="244061" w:themeColor="accent1" w:themeShade="80"/>
        </w:rPr>
        <w:t>N</w:t>
      </w:r>
      <w:r w:rsidR="00464B30" w:rsidRPr="0061282E">
        <w:rPr>
          <w:i/>
          <w:color w:val="244061" w:themeColor="accent1" w:themeShade="80"/>
        </w:rPr>
        <w:t>o me extrañaría que los demandantes no obstante de haber tenido éxito también apelen porque el fallo es muy malo, se limita en los visto</w:t>
      </w:r>
      <w:r w:rsidR="00DC5EDA" w:rsidRPr="0061282E">
        <w:rPr>
          <w:i/>
          <w:color w:val="244061" w:themeColor="accent1" w:themeShade="80"/>
        </w:rPr>
        <w:t>s</w:t>
      </w:r>
      <w:r w:rsidR="00464B30" w:rsidRPr="0061282E">
        <w:rPr>
          <w:i/>
          <w:color w:val="244061" w:themeColor="accent1" w:themeShade="80"/>
        </w:rPr>
        <w:t xml:space="preserve"> y considerando</w:t>
      </w:r>
      <w:r w:rsidRPr="0061282E">
        <w:rPr>
          <w:i/>
          <w:color w:val="244061" w:themeColor="accent1" w:themeShade="80"/>
        </w:rPr>
        <w:t>s</w:t>
      </w:r>
      <w:r w:rsidR="00464B30" w:rsidRPr="0061282E">
        <w:rPr>
          <w:i/>
          <w:color w:val="244061" w:themeColor="accent1" w:themeShade="80"/>
        </w:rPr>
        <w:t xml:space="preserve"> a recoger los contenidos de la demanda, lo que contestamos, prácticamente no hay análisis de la prueba rendida y en definitiva dice vulneraron disposición a la Ley de Urbanismo que son las que regulan los trámites y en virtud </w:t>
      </w:r>
      <w:r w:rsidR="00B572A8" w:rsidRPr="0061282E">
        <w:rPr>
          <w:i/>
          <w:color w:val="244061" w:themeColor="accent1" w:themeShade="80"/>
        </w:rPr>
        <w:t>d</w:t>
      </w:r>
      <w:r w:rsidR="00464B30" w:rsidRPr="0061282E">
        <w:rPr>
          <w:i/>
          <w:color w:val="244061" w:themeColor="accent1" w:themeShade="80"/>
        </w:rPr>
        <w:t xml:space="preserve">el </w:t>
      </w:r>
      <w:r w:rsidR="00B572A8" w:rsidRPr="0061282E">
        <w:rPr>
          <w:i/>
          <w:color w:val="244061" w:themeColor="accent1" w:themeShade="80"/>
        </w:rPr>
        <w:t>cual se</w:t>
      </w:r>
      <w:r w:rsidR="00464B30" w:rsidRPr="0061282E">
        <w:rPr>
          <w:i/>
          <w:color w:val="244061" w:themeColor="accent1" w:themeShade="80"/>
        </w:rPr>
        <w:t xml:space="preserve"> modifica</w:t>
      </w:r>
      <w:r w:rsidR="00B572A8" w:rsidRPr="0061282E">
        <w:rPr>
          <w:i/>
          <w:color w:val="244061" w:themeColor="accent1" w:themeShade="80"/>
        </w:rPr>
        <w:t>n</w:t>
      </w:r>
      <w:r w:rsidR="00464B30" w:rsidRPr="0061282E">
        <w:rPr>
          <w:i/>
          <w:color w:val="244061" w:themeColor="accent1" w:themeShade="80"/>
        </w:rPr>
        <w:t xml:space="preserve"> los planos reguladores y en consecuencia el </w:t>
      </w:r>
      <w:r w:rsidR="00BF59C1" w:rsidRPr="0061282E">
        <w:rPr>
          <w:i/>
          <w:color w:val="244061" w:themeColor="accent1" w:themeShade="80"/>
        </w:rPr>
        <w:t>d</w:t>
      </w:r>
      <w:r w:rsidR="00464B30" w:rsidRPr="0061282E">
        <w:rPr>
          <w:i/>
          <w:color w:val="244061" w:themeColor="accent1" w:themeShade="80"/>
        </w:rPr>
        <w:t>ecreto que se dict</w:t>
      </w:r>
      <w:r w:rsidR="00DC5EDA" w:rsidRPr="0061282E">
        <w:rPr>
          <w:i/>
          <w:color w:val="244061" w:themeColor="accent1" w:themeShade="80"/>
        </w:rPr>
        <w:t>ó</w:t>
      </w:r>
      <w:r w:rsidR="00464B30" w:rsidRPr="0061282E">
        <w:rPr>
          <w:i/>
          <w:color w:val="244061" w:themeColor="accent1" w:themeShade="80"/>
        </w:rPr>
        <w:t xml:space="preserve"> es malo, si ese criterio prosperara y en definitiva fuera confirmado por la </w:t>
      </w:r>
      <w:r w:rsidR="00BF59C1" w:rsidRPr="0061282E">
        <w:rPr>
          <w:i/>
          <w:color w:val="244061" w:themeColor="accent1" w:themeShade="80"/>
        </w:rPr>
        <w:t>C</w:t>
      </w:r>
      <w:r w:rsidR="00464B30" w:rsidRPr="0061282E">
        <w:rPr>
          <w:i/>
          <w:color w:val="244061" w:themeColor="accent1" w:themeShade="80"/>
        </w:rPr>
        <w:t xml:space="preserve">orte de </w:t>
      </w:r>
      <w:r w:rsidR="00BF59C1" w:rsidRPr="0061282E">
        <w:rPr>
          <w:i/>
          <w:color w:val="244061" w:themeColor="accent1" w:themeShade="80"/>
        </w:rPr>
        <w:t>A</w:t>
      </w:r>
      <w:r w:rsidR="00464B30" w:rsidRPr="0061282E">
        <w:rPr>
          <w:i/>
          <w:color w:val="244061" w:themeColor="accent1" w:themeShade="80"/>
        </w:rPr>
        <w:t xml:space="preserve">pelaciones y por la </w:t>
      </w:r>
      <w:r w:rsidR="00BF59C1" w:rsidRPr="0061282E">
        <w:rPr>
          <w:i/>
          <w:color w:val="244061" w:themeColor="accent1" w:themeShade="80"/>
        </w:rPr>
        <w:t>S</w:t>
      </w:r>
      <w:r w:rsidR="00464B30" w:rsidRPr="0061282E">
        <w:rPr>
          <w:i/>
          <w:color w:val="244061" w:themeColor="accent1" w:themeShade="80"/>
        </w:rPr>
        <w:t>uprema</w:t>
      </w:r>
      <w:r w:rsidR="00BF59C1" w:rsidRPr="0061282E">
        <w:rPr>
          <w:i/>
          <w:color w:val="244061" w:themeColor="accent1" w:themeShade="80"/>
        </w:rPr>
        <w:t>,</w:t>
      </w:r>
      <w:r w:rsidR="00464B30" w:rsidRPr="0061282E">
        <w:rPr>
          <w:i/>
          <w:color w:val="244061" w:themeColor="accent1" w:themeShade="80"/>
        </w:rPr>
        <w:t xml:space="preserve"> en lo sucesivo significaría  que el decreto que se dict</w:t>
      </w:r>
      <w:r w:rsidR="00BF59C1" w:rsidRPr="0061282E">
        <w:rPr>
          <w:i/>
          <w:color w:val="244061" w:themeColor="accent1" w:themeShade="80"/>
        </w:rPr>
        <w:t>ó</w:t>
      </w:r>
      <w:r w:rsidR="00464B30" w:rsidRPr="0061282E">
        <w:rPr>
          <w:i/>
          <w:color w:val="244061" w:themeColor="accent1" w:themeShade="80"/>
        </w:rPr>
        <w:t xml:space="preserve"> en el año 2003 sería nulo y habría que volver al estado anterior de la dictación del decreto</w:t>
      </w:r>
      <w:r w:rsidR="00BF59C1" w:rsidRPr="0061282E">
        <w:rPr>
          <w:i/>
          <w:color w:val="244061" w:themeColor="accent1" w:themeShade="80"/>
        </w:rPr>
        <w:t>,</w:t>
      </w:r>
      <w:r w:rsidR="00464B30" w:rsidRPr="0061282E">
        <w:rPr>
          <w:i/>
          <w:color w:val="244061" w:themeColor="accent1" w:themeShade="80"/>
        </w:rPr>
        <w:t xml:space="preserve"> vale decir</w:t>
      </w:r>
      <w:r w:rsidR="00BF59C1" w:rsidRPr="0061282E">
        <w:rPr>
          <w:i/>
          <w:color w:val="244061" w:themeColor="accent1" w:themeShade="80"/>
        </w:rPr>
        <w:t>,</w:t>
      </w:r>
      <w:r w:rsidR="00464B30" w:rsidRPr="0061282E">
        <w:rPr>
          <w:i/>
          <w:color w:val="244061" w:themeColor="accent1" w:themeShade="80"/>
        </w:rPr>
        <w:t xml:space="preserve"> al plano regulador que existía antes de esa modificación y ahí va haber que entrar a discutir y a </w:t>
      </w:r>
      <w:r w:rsidR="004D53ED" w:rsidRPr="0061282E">
        <w:rPr>
          <w:i/>
          <w:color w:val="244061" w:themeColor="accent1" w:themeShade="80"/>
        </w:rPr>
        <w:t>discernir</w:t>
      </w:r>
      <w:r w:rsidR="00464B30" w:rsidRPr="0061282E">
        <w:rPr>
          <w:i/>
          <w:color w:val="244061" w:themeColor="accent1" w:themeShade="80"/>
        </w:rPr>
        <w:t xml:space="preserve"> el caso, porque todos los actos que se hayan realizado con posterioridad en los cuales los terceros de buena fe hayan adquirido derecho, siguen in</w:t>
      </w:r>
      <w:r w:rsidR="0049070A" w:rsidRPr="0061282E">
        <w:rPr>
          <w:i/>
          <w:color w:val="244061" w:themeColor="accent1" w:themeShade="80"/>
        </w:rPr>
        <w:t>amovibles por prescripción.</w:t>
      </w:r>
    </w:p>
    <w:p w:rsidR="00464B30" w:rsidRPr="0061282E" w:rsidRDefault="00464B30" w:rsidP="00464B30">
      <w:pPr>
        <w:jc w:val="both"/>
        <w:rPr>
          <w:i/>
          <w:color w:val="244061" w:themeColor="accent1" w:themeShade="80"/>
          <w:sz w:val="16"/>
          <w:szCs w:val="16"/>
        </w:rPr>
      </w:pPr>
    </w:p>
    <w:p w:rsidR="0049070A" w:rsidRPr="0061282E" w:rsidRDefault="0049070A" w:rsidP="00464B30">
      <w:pPr>
        <w:jc w:val="both"/>
        <w:rPr>
          <w:i/>
          <w:color w:val="244061" w:themeColor="accent1" w:themeShade="80"/>
        </w:rPr>
      </w:pPr>
      <w:r w:rsidRPr="0061282E">
        <w:rPr>
          <w:i/>
          <w:color w:val="244061" w:themeColor="accent1" w:themeShade="80"/>
        </w:rPr>
        <w:t xml:space="preserve">Me voy a permitir leerles la parte pertinente </w:t>
      </w:r>
      <w:r w:rsidR="00EE2739" w:rsidRPr="0061282E">
        <w:rPr>
          <w:i/>
          <w:color w:val="244061" w:themeColor="accent1" w:themeShade="80"/>
        </w:rPr>
        <w:t xml:space="preserve">son los considerandos </w:t>
      </w:r>
      <w:r w:rsidRPr="0061282E">
        <w:rPr>
          <w:i/>
          <w:color w:val="244061" w:themeColor="accent1" w:themeShade="80"/>
        </w:rPr>
        <w:t xml:space="preserve"> 3º, 4º, 5º, 6º, 7º, 8º, 9º y 10º de la sentencia: </w:t>
      </w:r>
    </w:p>
    <w:p w:rsidR="0049070A" w:rsidRPr="0061282E" w:rsidRDefault="0049070A" w:rsidP="00464B30">
      <w:pPr>
        <w:jc w:val="both"/>
        <w:rPr>
          <w:i/>
          <w:color w:val="244061" w:themeColor="accent1" w:themeShade="80"/>
          <w:sz w:val="16"/>
          <w:szCs w:val="16"/>
        </w:rPr>
      </w:pPr>
    </w:p>
    <w:p w:rsidR="00E103A6" w:rsidRPr="0061282E" w:rsidRDefault="0000043E" w:rsidP="00464B30">
      <w:pPr>
        <w:jc w:val="both"/>
        <w:rPr>
          <w:i/>
          <w:color w:val="244061" w:themeColor="accent1" w:themeShade="80"/>
        </w:rPr>
      </w:pPr>
      <w:r w:rsidRPr="00E624CC">
        <w:rPr>
          <w:b/>
          <w:i/>
          <w:color w:val="0F243E" w:themeColor="text2" w:themeShade="80"/>
          <w:u w:val="single"/>
        </w:rPr>
        <w:t>TERCERO:</w:t>
      </w:r>
      <w:r w:rsidRPr="0061282E">
        <w:rPr>
          <w:i/>
          <w:color w:val="244061" w:themeColor="accent1" w:themeShade="80"/>
        </w:rPr>
        <w:t xml:space="preserve"> Que, en estos autos se ha solicitado la declaración de nulidad de derecho público del Decreto Exento Nº 641 de fecha 04 de Julio de 2003 que aprobó la modificación del plano regulador de Lago Ranco, argumentando la parte demandante que se habrían violado los artículos 43 y 45 de la Ley General de Urbanismo y construcciones. El artículo 45 establece el mismo procedimiento contemplado en el artículo 43 para la modificación de los planos reguladores, disponiendo informar mediante </w:t>
      </w:r>
      <w:r w:rsidR="00D238F0" w:rsidRPr="0061282E">
        <w:rPr>
          <w:i/>
          <w:color w:val="244061" w:themeColor="accent1" w:themeShade="80"/>
        </w:rPr>
        <w:t xml:space="preserve">carta certificada </w:t>
      </w:r>
      <w:r w:rsidR="00FC55C3" w:rsidRPr="0061282E">
        <w:rPr>
          <w:i/>
          <w:color w:val="244061" w:themeColor="accent1" w:themeShade="80"/>
        </w:rPr>
        <w:t>a las organizaciones territoriales legalmente constituidas e involucradas acerca de las principales características de la proposición. Además, se deben publicar avisos de prensa pro medios de amplia difusión en la comuna, avisos en los que debe indicarse el lugar y la fecha en que se realizarán las audiencias públicas en los sectores más afectados para exponer el proyecto a la comunidad. Además se debe consultar la opinión del Consejo Económico Social,</w:t>
      </w:r>
      <w:r w:rsidR="003A64C6" w:rsidRPr="0061282E">
        <w:rPr>
          <w:i/>
          <w:color w:val="244061" w:themeColor="accent1" w:themeShade="80"/>
        </w:rPr>
        <w:t xml:space="preserve"> (el fallo no se hace cargo de la prueba rendida en el proceso)</w:t>
      </w:r>
    </w:p>
    <w:p w:rsidR="00E103A6" w:rsidRPr="0061282E" w:rsidRDefault="00E103A6" w:rsidP="00464B30">
      <w:pPr>
        <w:jc w:val="both"/>
        <w:rPr>
          <w:i/>
          <w:color w:val="244061" w:themeColor="accent1" w:themeShade="80"/>
          <w:sz w:val="16"/>
          <w:szCs w:val="16"/>
        </w:rPr>
      </w:pPr>
    </w:p>
    <w:p w:rsidR="00E103A6" w:rsidRPr="0061282E" w:rsidRDefault="00E103A6" w:rsidP="00464B30">
      <w:pPr>
        <w:jc w:val="both"/>
        <w:rPr>
          <w:i/>
          <w:color w:val="244061" w:themeColor="accent1" w:themeShade="80"/>
        </w:rPr>
      </w:pPr>
      <w:r w:rsidRPr="0061282E">
        <w:rPr>
          <w:i/>
          <w:color w:val="244061" w:themeColor="accent1" w:themeShade="80"/>
        </w:rPr>
        <w:t>Hay una síntesis de lo que nosotros dijimos cuando contestamos la demanda, porque esta es la posición que planteó el municipio.</w:t>
      </w:r>
    </w:p>
    <w:p w:rsidR="00E103A6" w:rsidRPr="0061282E" w:rsidRDefault="00E103A6" w:rsidP="00464B30">
      <w:pPr>
        <w:jc w:val="both"/>
        <w:rPr>
          <w:i/>
          <w:color w:val="244061" w:themeColor="accent1" w:themeShade="80"/>
          <w:sz w:val="16"/>
          <w:szCs w:val="16"/>
        </w:rPr>
      </w:pPr>
    </w:p>
    <w:p w:rsidR="00D7788C" w:rsidRPr="0061282E" w:rsidRDefault="00E103A6" w:rsidP="00464B30">
      <w:pPr>
        <w:jc w:val="both"/>
        <w:rPr>
          <w:i/>
          <w:color w:val="244061" w:themeColor="accent1" w:themeShade="80"/>
        </w:rPr>
      </w:pPr>
      <w:r w:rsidRPr="0061282E">
        <w:rPr>
          <w:i/>
          <w:color w:val="244061" w:themeColor="accent1" w:themeShade="80"/>
        </w:rPr>
        <w:lastRenderedPageBreak/>
        <w:t xml:space="preserve">A fojas 127, contestando la parte demandada, nosotros, pidió el rechazo con costas de la demanda. Con relación a los hechos en que se funda la demanda, la demandada manifestó que si bien es cierto que en los avisos publicados en la prensa regional no se señaló el lugar, la fecha y la hora de las audiencias públicas, no es menos cierto que los antecedentes de la modificación del plano regulador de la comuna fueron expuestos en la municipalidad </w:t>
      </w:r>
      <w:r w:rsidR="00D7788C" w:rsidRPr="0061282E">
        <w:rPr>
          <w:i/>
          <w:color w:val="244061" w:themeColor="accent1" w:themeShade="80"/>
        </w:rPr>
        <w:t xml:space="preserve">durante 30 días y que luego de ese lapso no se recibió observación alguna de parte de los vecinos o de alguna organización territorial. El proyecto de modificación fue expuesto a la comunidad, dando cumplimiento a la exigencia fundamental que contempla el Nº 4 </w:t>
      </w:r>
      <w:r w:rsidRPr="0061282E">
        <w:rPr>
          <w:i/>
          <w:color w:val="244061" w:themeColor="accent1" w:themeShade="80"/>
        </w:rPr>
        <w:t xml:space="preserve"> </w:t>
      </w:r>
      <w:r w:rsidR="00D7788C" w:rsidRPr="0061282E">
        <w:rPr>
          <w:i/>
          <w:color w:val="244061" w:themeColor="accent1" w:themeShade="80"/>
        </w:rPr>
        <w:t xml:space="preserve">del artículo 43 de la Ley General de Urbanismo y Construcciones, disposición que se relaciona con el artículo 16 de la Ley N1 19.880. sobre Procedimientos Administrativos, norma que establece el principio de transparencia y publicidad. </w:t>
      </w:r>
    </w:p>
    <w:p w:rsidR="00D7788C" w:rsidRPr="0061282E" w:rsidRDefault="00D7788C" w:rsidP="00464B30">
      <w:pPr>
        <w:jc w:val="both"/>
        <w:rPr>
          <w:i/>
          <w:color w:val="244061" w:themeColor="accent1" w:themeShade="80"/>
          <w:sz w:val="16"/>
          <w:szCs w:val="16"/>
        </w:rPr>
      </w:pPr>
    </w:p>
    <w:p w:rsidR="00D7788C" w:rsidRPr="0061282E" w:rsidRDefault="00B61612" w:rsidP="00464B30">
      <w:pPr>
        <w:jc w:val="both"/>
        <w:rPr>
          <w:i/>
          <w:color w:val="244061" w:themeColor="accent1" w:themeShade="80"/>
        </w:rPr>
      </w:pPr>
      <w:r w:rsidRPr="0061282E">
        <w:rPr>
          <w:i/>
          <w:color w:val="244061" w:themeColor="accent1" w:themeShade="80"/>
        </w:rPr>
        <w:t>Que es efectivo que no se enviaron cartas certificadas a las organizaciones territoriales legalmente constituidas e involucradas con información acerca de las principales características del instrumento de planificación propuesto y de sus efectos, porque a esa época no habían renovado sus directivas y las existentes ha habían cesado en sus mandatos.</w:t>
      </w:r>
    </w:p>
    <w:p w:rsidR="00B61612" w:rsidRPr="00F07507" w:rsidRDefault="00B61612" w:rsidP="00464B30">
      <w:pPr>
        <w:jc w:val="both"/>
        <w:rPr>
          <w:i/>
          <w:color w:val="244061" w:themeColor="accent1" w:themeShade="80"/>
          <w:sz w:val="16"/>
          <w:szCs w:val="16"/>
        </w:rPr>
      </w:pPr>
    </w:p>
    <w:p w:rsidR="00256053" w:rsidRPr="0061282E" w:rsidRDefault="00256053" w:rsidP="00464B30">
      <w:pPr>
        <w:jc w:val="both"/>
        <w:rPr>
          <w:i/>
          <w:color w:val="244061" w:themeColor="accent1" w:themeShade="80"/>
        </w:rPr>
      </w:pPr>
      <w:r w:rsidRPr="0061282E">
        <w:rPr>
          <w:i/>
          <w:color w:val="244061" w:themeColor="accent1" w:themeShade="80"/>
        </w:rPr>
        <w:t>Con respecto al acta del Concejo Municipal de Lago Ranco, de fecha 03 de Abril de 2003, en ella se incurrió en un error de hecho, que fue subsanado por el decreto exento Nº 641 de</w:t>
      </w:r>
      <w:r w:rsidR="00E37AD2" w:rsidRPr="0061282E">
        <w:rPr>
          <w:i/>
          <w:color w:val="244061" w:themeColor="accent1" w:themeShade="80"/>
        </w:rPr>
        <w:t>l día siguiente</w:t>
      </w:r>
      <w:r w:rsidRPr="0061282E">
        <w:rPr>
          <w:i/>
          <w:color w:val="244061" w:themeColor="accent1" w:themeShade="80"/>
        </w:rPr>
        <w:t>. Tampoco se consultó la opin</w:t>
      </w:r>
      <w:r w:rsidR="00E37AD2" w:rsidRPr="0061282E">
        <w:rPr>
          <w:i/>
          <w:color w:val="244061" w:themeColor="accent1" w:themeShade="80"/>
        </w:rPr>
        <w:t xml:space="preserve">ión del Consejo Económico y Social Comunal Cesco, debido a que éste, a pesar de reiteradas convocatorias, nunca se ha constituido. En definitiva el proyecto fue aprobado por la Comisión Regional del Medio Ambiente de Los Lagos en Agosto de 2002 y por el Gobierno Regional de Los Lagos, ambos actos administrativos anteriores a la dictación del decreto que la demandante pretende que se anule. Sostiene que las omisiones e inadvertencias en que se incurrió la demandada en el proceso de modificación del plan regulador de Lago Ranco, que culminó con la dictación del decreto que se pretende anular, están lejos de </w:t>
      </w:r>
      <w:r w:rsidR="001D713E" w:rsidRPr="0061282E">
        <w:rPr>
          <w:i/>
          <w:color w:val="244061" w:themeColor="accent1" w:themeShade="80"/>
        </w:rPr>
        <w:t>constituir un vicio grosero que podría dar lugar a una nulidad de pleno derecho, constituyendo en cambio un caso de irregularidades no invalidantes convalidadas oportunamente por el Gobierno Regional de Los Lagos o por la propia municipalidad  y en todo caso habría operado la prescripción de la acción de acuerdo al artículo 2515 del Código Civil.</w:t>
      </w:r>
    </w:p>
    <w:p w:rsidR="00256053" w:rsidRPr="00F07507" w:rsidRDefault="00256053" w:rsidP="00464B30">
      <w:pPr>
        <w:jc w:val="both"/>
        <w:rPr>
          <w:i/>
          <w:color w:val="244061" w:themeColor="accent1" w:themeShade="80"/>
          <w:sz w:val="16"/>
          <w:szCs w:val="16"/>
        </w:rPr>
      </w:pPr>
    </w:p>
    <w:p w:rsidR="00256053" w:rsidRPr="0061282E" w:rsidRDefault="001D713E" w:rsidP="00464B30">
      <w:pPr>
        <w:jc w:val="both"/>
        <w:rPr>
          <w:i/>
          <w:color w:val="244061" w:themeColor="accent1" w:themeShade="80"/>
        </w:rPr>
      </w:pPr>
      <w:r w:rsidRPr="0061282E">
        <w:rPr>
          <w:i/>
          <w:color w:val="244061" w:themeColor="accent1" w:themeShade="80"/>
        </w:rPr>
        <w:t>El fallo no se hace cargo de estas argumentaciones.</w:t>
      </w:r>
    </w:p>
    <w:p w:rsidR="00256053" w:rsidRPr="00F07507" w:rsidRDefault="00256053"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esta es la primera instancia, nuestra obligación es apelar para ver forma de revertir esto.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xml:space="preserve"> en recursos de casación que planteas ahí? </w:t>
      </w:r>
      <w:r w:rsidR="004D53ED" w:rsidRPr="0061282E">
        <w:rPr>
          <w:i/>
          <w:color w:val="244061" w:themeColor="accent1" w:themeShade="80"/>
        </w:rPr>
        <w:t>y</w:t>
      </w:r>
      <w:r w:rsidRPr="0061282E">
        <w:rPr>
          <w:i/>
          <w:color w:val="244061" w:themeColor="accent1" w:themeShade="80"/>
        </w:rPr>
        <w:t xml:space="preserve"> que significa específicamente para la municipalidad si esto se mantiene?</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xml:space="preserve">, lo primero que hay que decir que mientras esta sentencia no se encuentre firme no produce ningún efecto, mientras no se hayan agotado los recursos y los tribunales respectivos </w:t>
      </w:r>
      <w:r w:rsidR="001D713E" w:rsidRPr="0061282E">
        <w:rPr>
          <w:i/>
          <w:color w:val="244061" w:themeColor="accent1" w:themeShade="80"/>
        </w:rPr>
        <w:t>ya sea C</w:t>
      </w:r>
      <w:r w:rsidRPr="0061282E">
        <w:rPr>
          <w:i/>
          <w:color w:val="244061" w:themeColor="accent1" w:themeShade="80"/>
        </w:rPr>
        <w:t xml:space="preserve">orte de </w:t>
      </w:r>
      <w:r w:rsidR="001D713E" w:rsidRPr="0061282E">
        <w:rPr>
          <w:i/>
          <w:color w:val="244061" w:themeColor="accent1" w:themeShade="80"/>
        </w:rPr>
        <w:t>A</w:t>
      </w:r>
      <w:r w:rsidRPr="0061282E">
        <w:rPr>
          <w:i/>
          <w:color w:val="244061" w:themeColor="accent1" w:themeShade="80"/>
        </w:rPr>
        <w:t xml:space="preserve">pelaciones y </w:t>
      </w:r>
      <w:r w:rsidR="001D713E" w:rsidRPr="0061282E">
        <w:rPr>
          <w:i/>
          <w:color w:val="244061" w:themeColor="accent1" w:themeShade="80"/>
        </w:rPr>
        <w:t>S</w:t>
      </w:r>
      <w:r w:rsidRPr="0061282E">
        <w:rPr>
          <w:i/>
          <w:color w:val="244061" w:themeColor="accent1" w:themeShade="80"/>
        </w:rPr>
        <w:t xml:space="preserve">uprema eventualmente no se pronuncian esto no tiene </w:t>
      </w:r>
      <w:r w:rsidR="00DC7B75" w:rsidRPr="0061282E">
        <w:rPr>
          <w:i/>
          <w:color w:val="244061" w:themeColor="accent1" w:themeShade="80"/>
        </w:rPr>
        <w:t>a</w:t>
      </w:r>
      <w:r w:rsidRPr="0061282E">
        <w:rPr>
          <w:i/>
          <w:color w:val="244061" w:themeColor="accent1" w:themeShade="80"/>
        </w:rPr>
        <w:t xml:space="preserve">plicación, cuando estamos yendo de apelación y tenemos que cumplir bien los antecedentes de casación en la forma además, cuando estamos apelando le estamos pidiendo a un tribunal de segunda instancia en este caso la </w:t>
      </w:r>
      <w:r w:rsidR="00DC7B75" w:rsidRPr="0061282E">
        <w:rPr>
          <w:i/>
          <w:color w:val="244061" w:themeColor="accent1" w:themeShade="80"/>
        </w:rPr>
        <w:t>C</w:t>
      </w:r>
      <w:r w:rsidRPr="0061282E">
        <w:rPr>
          <w:i/>
          <w:color w:val="244061" w:themeColor="accent1" w:themeShade="80"/>
        </w:rPr>
        <w:t xml:space="preserve">orte de </w:t>
      </w:r>
      <w:r w:rsidR="00DC7B75" w:rsidRPr="0061282E">
        <w:rPr>
          <w:i/>
          <w:color w:val="244061" w:themeColor="accent1" w:themeShade="80"/>
        </w:rPr>
        <w:t>A</w:t>
      </w:r>
      <w:r w:rsidRPr="0061282E">
        <w:rPr>
          <w:i/>
          <w:color w:val="244061" w:themeColor="accent1" w:themeShade="80"/>
        </w:rPr>
        <w:t xml:space="preserve">pelaciones de Valdivia que revoque el fallo, en función de lo que vamos a expresar </w:t>
      </w:r>
      <w:r w:rsidR="006E3359" w:rsidRPr="0061282E">
        <w:rPr>
          <w:i/>
          <w:color w:val="244061" w:themeColor="accent1" w:themeShade="80"/>
        </w:rPr>
        <w:t xml:space="preserve">que son los </w:t>
      </w:r>
      <w:r w:rsidRPr="0061282E">
        <w:rPr>
          <w:i/>
          <w:color w:val="244061" w:themeColor="accent1" w:themeShade="80"/>
        </w:rPr>
        <w:t>argumento</w:t>
      </w:r>
      <w:r w:rsidR="006E3359" w:rsidRPr="0061282E">
        <w:rPr>
          <w:i/>
          <w:color w:val="244061" w:themeColor="accent1" w:themeShade="80"/>
        </w:rPr>
        <w:t>s que ya</w:t>
      </w:r>
      <w:r w:rsidRPr="0061282E">
        <w:rPr>
          <w:i/>
          <w:color w:val="244061" w:themeColor="accent1" w:themeShade="80"/>
        </w:rPr>
        <w:t xml:space="preserve"> plantea</w:t>
      </w:r>
      <w:r w:rsidR="006E3359" w:rsidRPr="0061282E">
        <w:rPr>
          <w:i/>
          <w:color w:val="244061" w:themeColor="accent1" w:themeShade="80"/>
        </w:rPr>
        <w:t xml:space="preserve">mos </w:t>
      </w:r>
      <w:r w:rsidRPr="0061282E">
        <w:rPr>
          <w:i/>
          <w:color w:val="244061" w:themeColor="accent1" w:themeShade="80"/>
        </w:rPr>
        <w:t xml:space="preserve">en primera instancia </w:t>
      </w:r>
      <w:r w:rsidR="006E3359" w:rsidRPr="0061282E">
        <w:rPr>
          <w:i/>
          <w:color w:val="244061" w:themeColor="accent1" w:themeShade="80"/>
        </w:rPr>
        <w:t xml:space="preserve">y los vamos a volver a plantear </w:t>
      </w:r>
      <w:r w:rsidRPr="0061282E">
        <w:rPr>
          <w:i/>
          <w:color w:val="244061" w:themeColor="accent1" w:themeShade="80"/>
        </w:rPr>
        <w:t>esperando que esta vez sean acogido</w:t>
      </w:r>
      <w:r w:rsidR="006E3359" w:rsidRPr="0061282E">
        <w:rPr>
          <w:i/>
          <w:color w:val="244061" w:themeColor="accent1" w:themeShade="80"/>
        </w:rPr>
        <w:t>s</w:t>
      </w:r>
      <w:r w:rsidRPr="0061282E">
        <w:rPr>
          <w:i/>
          <w:color w:val="244061" w:themeColor="accent1" w:themeShade="80"/>
        </w:rPr>
        <w:t>, pero al mismo tiempo se presenta un recurso de casación en la forma, es decir que encontráramos además este fallo contiene vicios de forma, toda sentencia de acuerdo al artículo 170 de</w:t>
      </w:r>
      <w:r w:rsidR="006E3359" w:rsidRPr="0061282E">
        <w:rPr>
          <w:i/>
          <w:color w:val="244061" w:themeColor="accent1" w:themeShade="80"/>
        </w:rPr>
        <w:t xml:space="preserve">l Código de Procedimiento </w:t>
      </w:r>
      <w:r w:rsidRPr="0061282E">
        <w:rPr>
          <w:i/>
          <w:color w:val="244061" w:themeColor="accent1" w:themeShade="80"/>
        </w:rPr>
        <w:t xml:space="preserve">  debe cumplir con </w:t>
      </w:r>
      <w:r w:rsidR="006E3359" w:rsidRPr="0061282E">
        <w:rPr>
          <w:i/>
          <w:color w:val="244061" w:themeColor="accent1" w:themeShade="80"/>
        </w:rPr>
        <w:t xml:space="preserve">ciertos </w:t>
      </w:r>
      <w:r w:rsidRPr="0061282E">
        <w:rPr>
          <w:i/>
          <w:color w:val="244061" w:themeColor="accent1" w:themeShade="80"/>
        </w:rPr>
        <w:t xml:space="preserve">requisitos, entre otros requisitos toda sentencia debe contener </w:t>
      </w:r>
      <w:r w:rsidRPr="0061282E">
        <w:rPr>
          <w:i/>
          <w:color w:val="244061" w:themeColor="accent1" w:themeShade="80"/>
        </w:rPr>
        <w:lastRenderedPageBreak/>
        <w:t>una relación de los hechos en que se fundan y no puede ser contradictoria tiene que hacerse cargo de cada una de las pruebas que se han planteado durante el proceso</w:t>
      </w:r>
      <w:r w:rsidR="006E3359" w:rsidRPr="0061282E">
        <w:rPr>
          <w:i/>
          <w:color w:val="244061" w:themeColor="accent1" w:themeShade="80"/>
        </w:rPr>
        <w:t>,</w:t>
      </w:r>
      <w:r w:rsidRPr="0061282E">
        <w:rPr>
          <w:i/>
          <w:color w:val="244061" w:themeColor="accent1" w:themeShade="80"/>
        </w:rPr>
        <w:t xml:space="preserve"> de una primera lectura del fallo</w:t>
      </w:r>
      <w:r w:rsidR="006E3359" w:rsidRPr="0061282E">
        <w:rPr>
          <w:i/>
          <w:color w:val="244061" w:themeColor="accent1" w:themeShade="80"/>
        </w:rPr>
        <w:t xml:space="preserve"> de Río Bueno mi impresión es que habrían vicios de casación</w:t>
      </w:r>
      <w:r w:rsidRPr="0061282E">
        <w:rPr>
          <w:i/>
          <w:color w:val="244061" w:themeColor="accent1" w:themeShade="80"/>
        </w:rPr>
        <w:t>, son dos instrumentos que se conocen en el mismo</w:t>
      </w:r>
      <w:r w:rsidR="006E3359" w:rsidRPr="0061282E">
        <w:rPr>
          <w:i/>
          <w:color w:val="244061" w:themeColor="accent1" w:themeShade="80"/>
        </w:rPr>
        <w:t xml:space="preserve"> alegato</w:t>
      </w:r>
      <w:r w:rsidRPr="0061282E">
        <w:rPr>
          <w:i/>
          <w:color w:val="244061" w:themeColor="accent1" w:themeShade="80"/>
        </w:rPr>
        <w:t xml:space="preserve">, lo que significa que si vamos de casación y apelación y eventualmente nos fuera mal nosotros podemos llegar a la </w:t>
      </w:r>
      <w:r w:rsidR="006E3359" w:rsidRPr="0061282E">
        <w:rPr>
          <w:i/>
          <w:color w:val="244061" w:themeColor="accent1" w:themeShade="80"/>
        </w:rPr>
        <w:t>S</w:t>
      </w:r>
      <w:r w:rsidRPr="0061282E">
        <w:rPr>
          <w:i/>
          <w:color w:val="244061" w:themeColor="accent1" w:themeShade="80"/>
        </w:rPr>
        <w:t>uprema no solo por un recurso de casación en el fondo que es como una segunda apelación sino que al mismo tiempo nuevamente</w:t>
      </w:r>
      <w:r w:rsidR="006E3359" w:rsidRPr="0061282E">
        <w:rPr>
          <w:i/>
          <w:color w:val="244061" w:themeColor="accent1" w:themeShade="80"/>
        </w:rPr>
        <w:t xml:space="preserve"> con</w:t>
      </w:r>
      <w:r w:rsidRPr="0061282E">
        <w:rPr>
          <w:i/>
          <w:color w:val="244061" w:themeColor="accent1" w:themeShade="80"/>
        </w:rPr>
        <w:t xml:space="preserve"> un recurso de </w:t>
      </w:r>
      <w:r w:rsidR="006E3359" w:rsidRPr="0061282E">
        <w:rPr>
          <w:i/>
          <w:color w:val="244061" w:themeColor="accent1" w:themeShade="80"/>
        </w:rPr>
        <w:t xml:space="preserve">casación </w:t>
      </w:r>
      <w:r w:rsidRPr="0061282E">
        <w:rPr>
          <w:i/>
          <w:color w:val="244061" w:themeColor="accent1" w:themeShade="80"/>
        </w:rPr>
        <w:t>en la forma,</w:t>
      </w:r>
      <w:r w:rsidR="006E3359" w:rsidRPr="0061282E">
        <w:rPr>
          <w:i/>
          <w:color w:val="244061" w:themeColor="accent1" w:themeShade="80"/>
        </w:rPr>
        <w:t xml:space="preserve"> pero ante la Suprema,</w:t>
      </w:r>
      <w:r w:rsidRPr="0061282E">
        <w:rPr>
          <w:i/>
          <w:color w:val="244061" w:themeColor="accent1" w:themeShade="80"/>
        </w:rPr>
        <w:t xml:space="preserve"> lo tercero qué pasaría si esto al final quedara confirmado</w:t>
      </w:r>
      <w:r w:rsidR="006E3359" w:rsidRPr="0061282E">
        <w:rPr>
          <w:i/>
          <w:color w:val="244061" w:themeColor="accent1" w:themeShade="80"/>
        </w:rPr>
        <w:t>,</w:t>
      </w:r>
      <w:r w:rsidRPr="0061282E">
        <w:rPr>
          <w:i/>
          <w:color w:val="244061" w:themeColor="accent1" w:themeShade="80"/>
        </w:rPr>
        <w:t xml:space="preserve"> significa que el decreto que aprobó el plano regulador es nulo y por lo tanto la modificación del plano regulador no existe y en consecuencia las cosas vuelven al estado anterior, entiendo que esta modificación ustedes la aprobaron acá en el año 2001 que hace como 9 años, </w:t>
      </w:r>
      <w:r w:rsidR="0037707C" w:rsidRPr="0061282E">
        <w:rPr>
          <w:i/>
          <w:color w:val="244061" w:themeColor="accent1" w:themeShade="80"/>
        </w:rPr>
        <w:t xml:space="preserve">significaría que las cosas </w:t>
      </w:r>
      <w:r w:rsidRPr="0061282E">
        <w:rPr>
          <w:i/>
          <w:color w:val="244061" w:themeColor="accent1" w:themeShade="80"/>
        </w:rPr>
        <w:t>vuelv</w:t>
      </w:r>
      <w:r w:rsidR="0037707C" w:rsidRPr="0061282E">
        <w:rPr>
          <w:i/>
          <w:color w:val="244061" w:themeColor="accent1" w:themeShade="80"/>
        </w:rPr>
        <w:t xml:space="preserve">en </w:t>
      </w:r>
      <w:r w:rsidRPr="0061282E">
        <w:rPr>
          <w:i/>
          <w:color w:val="244061" w:themeColor="accent1" w:themeShade="80"/>
        </w:rPr>
        <w:t>al estado anterior</w:t>
      </w:r>
      <w:r w:rsidR="0037707C" w:rsidRPr="0061282E">
        <w:rPr>
          <w:i/>
          <w:color w:val="244061" w:themeColor="accent1" w:themeShade="80"/>
        </w:rPr>
        <w:t>,</w:t>
      </w:r>
      <w:r w:rsidRPr="0061282E">
        <w:rPr>
          <w:i/>
          <w:color w:val="244061" w:themeColor="accent1" w:themeShade="80"/>
        </w:rPr>
        <w:t xml:space="preserve"> que las modificaciones que se hicieron no existen y por lo tanto ahí se nos abren dos posibilidades, una cosa tiene que ver con lo que hace el municipio frente a eso, ahí el municipio puede decir esa modificación nos sigue importando</w:t>
      </w:r>
      <w:r w:rsidR="0037707C" w:rsidRPr="0061282E">
        <w:rPr>
          <w:i/>
          <w:color w:val="244061" w:themeColor="accent1" w:themeShade="80"/>
        </w:rPr>
        <w:t xml:space="preserve"> por lo tanto, </w:t>
      </w:r>
      <w:r w:rsidRPr="0061282E">
        <w:rPr>
          <w:i/>
          <w:color w:val="244061" w:themeColor="accent1" w:themeShade="80"/>
        </w:rPr>
        <w:t xml:space="preserve"> hagámosla ahora cumpliendo con cada requisito que finalmente debe hacerse todo de nuevo, </w:t>
      </w:r>
      <w:r w:rsidR="0037707C" w:rsidRPr="0061282E">
        <w:rPr>
          <w:i/>
          <w:color w:val="244061" w:themeColor="accent1" w:themeShade="80"/>
        </w:rPr>
        <w:t xml:space="preserve">me imagino </w:t>
      </w:r>
      <w:r w:rsidRPr="0061282E">
        <w:rPr>
          <w:i/>
          <w:color w:val="244061" w:themeColor="accent1" w:themeShade="80"/>
        </w:rPr>
        <w:t>que sería más simple porque los estudios están hechos y volver hacer el espacio completo, que pasa con la gente que haya celebrado contrato respecto de esa zona, a ellos no les pasa nada porque la nulidad no afecta a los terceros de buena fe.</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no es que ferrocarriles recupere su terreno.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no, no</w:t>
      </w:r>
    </w:p>
    <w:p w:rsidR="00464B30" w:rsidRPr="0061282E" w:rsidRDefault="00464B30" w:rsidP="00464B30">
      <w:pPr>
        <w:jc w:val="both"/>
        <w:rPr>
          <w:i/>
          <w:color w:val="244061" w:themeColor="accent1" w:themeShade="80"/>
          <w:sz w:val="16"/>
          <w:szCs w:val="16"/>
        </w:rPr>
      </w:pPr>
      <w:r w:rsidRPr="0061282E">
        <w:rPr>
          <w:i/>
          <w:color w:val="244061" w:themeColor="accent1" w:themeShade="80"/>
        </w:rPr>
        <w:t xml:space="preserve"> </w:t>
      </w: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xml:space="preserve">, </w:t>
      </w:r>
      <w:r w:rsidR="009818EA">
        <w:rPr>
          <w:i/>
          <w:color w:val="244061" w:themeColor="accent1" w:themeShade="80"/>
        </w:rPr>
        <w:t xml:space="preserve">lo </w:t>
      </w:r>
      <w:r w:rsidRPr="0061282E">
        <w:rPr>
          <w:i/>
          <w:color w:val="244061" w:themeColor="accent1" w:themeShade="80"/>
        </w:rPr>
        <w:t>principal es la nulidad porque eso era área verde.</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xml:space="preserve">, no, no ya no tiene que ver con eso </w:t>
      </w:r>
    </w:p>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lo anterior que había ahí era área verde por lo tanto</w:t>
      </w:r>
      <w:r w:rsidR="002A56E2" w:rsidRPr="0061282E">
        <w:rPr>
          <w:i/>
          <w:color w:val="244061" w:themeColor="accent1" w:themeShade="80"/>
        </w:rPr>
        <w:t>,</w:t>
      </w:r>
      <w:r w:rsidRPr="0061282E">
        <w:rPr>
          <w:i/>
          <w:color w:val="244061" w:themeColor="accent1" w:themeShade="80"/>
        </w:rPr>
        <w:t xml:space="preserve"> significa que no se puede construir al haber nulidad de ese decreto, significa que los que hoy compraron si bien no tiene nada que ver con la propiedad porque ellos mantienen lo que compraron y es área verde no podrían construir.</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no, no cuando ellos compraron no era área verde era zona urbana y como ellos estaban de buena fe y el plano estaba aprobado entonces no les afecta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entonces en términos simples no pasa nada.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por eso creo que al final el fallo dice que se acoge la demanda y no dice nada más, debió haber dicho que se acoge la demanda y por lo tanto se declara nulo el decret</w:t>
      </w:r>
      <w:r w:rsidR="002A56E2" w:rsidRPr="0061282E">
        <w:rPr>
          <w:i/>
          <w:color w:val="244061" w:themeColor="accent1" w:themeShade="80"/>
        </w:rPr>
        <w:t xml:space="preserve">o que aprobó el plano regulador, si me preguntan qué efecto </w:t>
      </w:r>
      <w:r w:rsidRPr="0061282E">
        <w:rPr>
          <w:i/>
          <w:color w:val="244061" w:themeColor="accent1" w:themeShade="80"/>
        </w:rPr>
        <w:t xml:space="preserve">práctico tiene para la gente en concreto, ninguno. </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dentro de lo mismo hay una serie de hechos involucrados por parte de la municipalidad como convenios celebrados entre la municipalidad e INVIA donde los convenios nombran una serie de prohibiciones y un montón de cosas, la municipalidad ha hecho inversiones dentro de esos mismos terrenos co</w:t>
      </w:r>
      <w:r w:rsidR="002A56E2" w:rsidRPr="0061282E">
        <w:rPr>
          <w:i/>
          <w:color w:val="244061" w:themeColor="accent1" w:themeShade="80"/>
        </w:rPr>
        <w:t>mo el financiamiento de estudio</w:t>
      </w:r>
      <w:r w:rsidRPr="0061282E">
        <w:rPr>
          <w:i/>
          <w:color w:val="244061" w:themeColor="accent1" w:themeShade="80"/>
        </w:rPr>
        <w:t xml:space="preserve"> como el último terreno y al sumar todo eso y considerar la posibilidad que el fallo sea negativo y que nosotros volvemos a</w:t>
      </w:r>
      <w:r w:rsidR="002A56E2" w:rsidRPr="0061282E">
        <w:rPr>
          <w:i/>
          <w:color w:val="244061" w:themeColor="accent1" w:themeShade="80"/>
        </w:rPr>
        <w:t xml:space="preserve"> fojas </w:t>
      </w:r>
      <w:r w:rsidRPr="0061282E">
        <w:rPr>
          <w:i/>
          <w:color w:val="244061" w:themeColor="accent1" w:themeShade="80"/>
        </w:rPr>
        <w:t>cero prácticamente, porque una cosa es el particular y otra cosa es la municipalidad, porque la municipalidad ha ejecutado cosas ahí.</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xml:space="preserve">, la municipalidad ejecutó cosas estando vigente el plano regulador y en consecuencia lo ejecutó bien, la nulidad produce sus efectos del momento que es </w:t>
      </w:r>
      <w:r w:rsidR="002A56E2" w:rsidRPr="0061282E">
        <w:rPr>
          <w:i/>
          <w:color w:val="244061" w:themeColor="accent1" w:themeShade="80"/>
        </w:rPr>
        <w:t>declarada</w:t>
      </w:r>
      <w:r w:rsidRPr="0061282E">
        <w:rPr>
          <w:i/>
          <w:color w:val="244061" w:themeColor="accent1" w:themeShade="80"/>
        </w:rPr>
        <w:t xml:space="preserve">, todavía este fallo no está ejecutoriado, ahí en adelante empieza a producir efecto, todo lo que se haya hecho antes está bien hecho, para los particulares que han </w:t>
      </w:r>
      <w:r w:rsidRPr="0061282E">
        <w:rPr>
          <w:i/>
          <w:color w:val="244061" w:themeColor="accent1" w:themeShade="80"/>
        </w:rPr>
        <w:lastRenderedPageBreak/>
        <w:t xml:space="preserve">comprado y han realizado cosas no les pasa nada, ahora poniéndose en el peor de los </w:t>
      </w:r>
      <w:r w:rsidR="002A56E2" w:rsidRPr="0061282E">
        <w:rPr>
          <w:i/>
          <w:color w:val="244061" w:themeColor="accent1" w:themeShade="80"/>
        </w:rPr>
        <w:t xml:space="preserve">escenarios </w:t>
      </w:r>
      <w:r w:rsidRPr="0061282E">
        <w:rPr>
          <w:i/>
          <w:color w:val="244061" w:themeColor="accent1" w:themeShade="80"/>
        </w:rPr>
        <w:t xml:space="preserve">y este fuera confirmado por la </w:t>
      </w:r>
      <w:r w:rsidR="002A56E2" w:rsidRPr="0061282E">
        <w:rPr>
          <w:i/>
          <w:color w:val="244061" w:themeColor="accent1" w:themeShade="80"/>
        </w:rPr>
        <w:t>C</w:t>
      </w:r>
      <w:r w:rsidRPr="0061282E">
        <w:rPr>
          <w:i/>
          <w:color w:val="244061" w:themeColor="accent1" w:themeShade="80"/>
        </w:rPr>
        <w:t xml:space="preserve">orte y después por la </w:t>
      </w:r>
      <w:r w:rsidR="002A56E2" w:rsidRPr="0061282E">
        <w:rPr>
          <w:i/>
          <w:color w:val="244061" w:themeColor="accent1" w:themeShade="80"/>
        </w:rPr>
        <w:t>S</w:t>
      </w:r>
      <w:r w:rsidRPr="0061282E">
        <w:rPr>
          <w:i/>
          <w:color w:val="244061" w:themeColor="accent1" w:themeShade="80"/>
        </w:rPr>
        <w:t>uprema</w:t>
      </w:r>
      <w:r w:rsidR="002A56E2" w:rsidRPr="0061282E">
        <w:rPr>
          <w:i/>
          <w:color w:val="244061" w:themeColor="accent1" w:themeShade="80"/>
        </w:rPr>
        <w:t>,</w:t>
      </w:r>
      <w:r w:rsidRPr="0061282E">
        <w:rPr>
          <w:i/>
          <w:color w:val="244061" w:themeColor="accent1" w:themeShade="80"/>
        </w:rPr>
        <w:t xml:space="preserve"> en ese caso el municipio tendría que hacer todo de nuevo.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modificar el plano regulador en esa parte, es decir con la actualización que vamos hacer se incorpora ese terreno.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w:t>
      </w:r>
      <w:r w:rsidR="00760A7B" w:rsidRPr="0061282E">
        <w:rPr>
          <w:i/>
          <w:color w:val="244061" w:themeColor="accent1" w:themeShade="80"/>
        </w:rPr>
        <w:t xml:space="preserve"> tengo mucha confianza en lo que puede resolver la Corte porque </w:t>
      </w:r>
      <w:r w:rsidRPr="0061282E">
        <w:rPr>
          <w:i/>
          <w:color w:val="244061" w:themeColor="accent1" w:themeShade="80"/>
        </w:rPr>
        <w:t xml:space="preserve"> no es primera vez que llegamos a la corte con el Concejo Ciudadano</w:t>
      </w:r>
      <w:r w:rsidR="00760A7B" w:rsidRPr="0061282E">
        <w:rPr>
          <w:i/>
          <w:color w:val="244061" w:themeColor="accent1" w:themeShade="80"/>
        </w:rPr>
        <w:t xml:space="preserve"> requiriendo, ya han  habido dos recursos de protección y eso yo lo voy a citar cuando preparemos la apelación, recuerdan el recurso presentado por la tala de los árboles, ese recurso fue rechazado por la Corte y es más condenaron en costas a los recurrentes, nunca las cobramos, estoy tranquilo porque el fallo está muy poco fundado</w:t>
      </w:r>
      <w:r w:rsidRPr="0061282E">
        <w:rPr>
          <w:i/>
          <w:color w:val="244061" w:themeColor="accent1" w:themeShade="80"/>
        </w:rPr>
        <w:t>.</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xml:space="preserve">, nosotros tenemos una calle proyectada este año, ¿cuánto se demora para llegar a la </w:t>
      </w:r>
      <w:r w:rsidR="002B6E1A" w:rsidRPr="0061282E">
        <w:rPr>
          <w:i/>
          <w:color w:val="244061" w:themeColor="accent1" w:themeShade="80"/>
        </w:rPr>
        <w:t>C</w:t>
      </w:r>
      <w:r w:rsidRPr="0061282E">
        <w:rPr>
          <w:i/>
          <w:color w:val="244061" w:themeColor="accent1" w:themeShade="80"/>
        </w:rPr>
        <w:t xml:space="preserve">orte </w:t>
      </w:r>
      <w:r w:rsidR="002B6E1A" w:rsidRPr="0061282E">
        <w:rPr>
          <w:i/>
          <w:color w:val="244061" w:themeColor="accent1" w:themeShade="80"/>
        </w:rPr>
        <w:t>S</w:t>
      </w:r>
      <w:r w:rsidRPr="0061282E">
        <w:rPr>
          <w:i/>
          <w:color w:val="244061" w:themeColor="accent1" w:themeShade="80"/>
        </w:rPr>
        <w:t>uprema?</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un año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significa que no podemos hacer absolutamente nada.</w:t>
      </w:r>
      <w:r w:rsidR="002B6E1A" w:rsidRPr="0061282E">
        <w:rPr>
          <w:i/>
          <w:color w:val="244061" w:themeColor="accent1" w:themeShade="80"/>
        </w:rPr>
        <w:t xml:space="preserve">  </w:t>
      </w:r>
    </w:p>
    <w:p w:rsidR="002415ED" w:rsidRPr="0061282E" w:rsidRDefault="002415ED"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Alcalde</w:t>
      </w:r>
      <w:r w:rsidRPr="0061282E">
        <w:rPr>
          <w:i/>
          <w:color w:val="244061" w:themeColor="accent1" w:themeShade="80"/>
        </w:rPr>
        <w:t>, mientras no esté ejecutoriado</w:t>
      </w:r>
      <w:r w:rsidR="00FF3669" w:rsidRPr="0061282E">
        <w:rPr>
          <w:i/>
          <w:color w:val="244061" w:themeColor="accent1" w:themeShade="80"/>
        </w:rPr>
        <w:t>,</w:t>
      </w:r>
      <w:r w:rsidRPr="0061282E">
        <w:rPr>
          <w:i/>
          <w:color w:val="244061" w:themeColor="accent1" w:themeShade="80"/>
        </w:rPr>
        <w:t xml:space="preserve"> el plano regulador sigue en las condiciones que está.</w:t>
      </w:r>
    </w:p>
    <w:p w:rsidR="00464B30" w:rsidRPr="0061282E" w:rsidRDefault="00464B30" w:rsidP="00464B30">
      <w:pPr>
        <w:jc w:val="both"/>
        <w:rPr>
          <w:b/>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Miguel Meza</w:t>
      </w:r>
      <w:r w:rsidRPr="0061282E">
        <w:rPr>
          <w:i/>
          <w:color w:val="244061" w:themeColor="accent1" w:themeShade="80"/>
        </w:rPr>
        <w:t>, es decir</w:t>
      </w:r>
      <w:r w:rsidR="000F16AB">
        <w:rPr>
          <w:i/>
          <w:color w:val="244061" w:themeColor="accent1" w:themeShade="80"/>
        </w:rPr>
        <w:t>,</w:t>
      </w:r>
      <w:r w:rsidRPr="0061282E">
        <w:rPr>
          <w:i/>
          <w:color w:val="244061" w:themeColor="accent1" w:themeShade="80"/>
        </w:rPr>
        <w:t xml:space="preserve"> la municipalidad puede ejecutar obras.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xml:space="preserve">, </w:t>
      </w:r>
      <w:r w:rsidR="000F16AB">
        <w:rPr>
          <w:i/>
          <w:color w:val="244061" w:themeColor="accent1" w:themeShade="80"/>
        </w:rPr>
        <w:t xml:space="preserve">si, </w:t>
      </w:r>
      <w:r w:rsidRPr="0061282E">
        <w:rPr>
          <w:i/>
          <w:color w:val="244061" w:themeColor="accent1" w:themeShade="80"/>
        </w:rPr>
        <w:t>por supuesto, la apelación del momento que se presenta el recurso a que se vea puede pasar un mes en Valdivia y si nos fuera mal para llegar a la suprema, será un año.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Armin Renner</w:t>
      </w:r>
      <w:r w:rsidRPr="0061282E">
        <w:rPr>
          <w:i/>
          <w:color w:val="244061" w:themeColor="accent1" w:themeShade="80"/>
        </w:rPr>
        <w:t>, quisiera consultarle como va lo de la escuela de Pitriuco.</w:t>
      </w:r>
    </w:p>
    <w:p w:rsidR="00464B30" w:rsidRPr="0061282E" w:rsidRDefault="00464B30" w:rsidP="00464B30">
      <w:pPr>
        <w:jc w:val="both"/>
        <w:rPr>
          <w:i/>
          <w:color w:val="244061" w:themeColor="accent1" w:themeShade="80"/>
          <w:sz w:val="16"/>
          <w:szCs w:val="16"/>
        </w:rPr>
      </w:pPr>
    </w:p>
    <w:p w:rsidR="00F4117E"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xml:space="preserve">, tenemos dos buenas noticias el día 16 de Agosto próximo </w:t>
      </w:r>
      <w:r w:rsidR="006C372C" w:rsidRPr="0061282E">
        <w:rPr>
          <w:i/>
          <w:color w:val="244061" w:themeColor="accent1" w:themeShade="80"/>
        </w:rPr>
        <w:t xml:space="preserve">en </w:t>
      </w:r>
      <w:r w:rsidRPr="0061282E">
        <w:rPr>
          <w:i/>
          <w:color w:val="244061" w:themeColor="accent1" w:themeShade="80"/>
        </w:rPr>
        <w:t xml:space="preserve">audiencia en el Juzgado de Río Bueno el Ministerio Público respecto a lo que usted está planteando va a formalizar la investigación en contra del señor Eduardo Viscarra, representante de la constructora de Los Ríos y del </w:t>
      </w:r>
      <w:r w:rsidR="006C372C" w:rsidRPr="0061282E">
        <w:rPr>
          <w:i/>
          <w:color w:val="244061" w:themeColor="accent1" w:themeShade="80"/>
        </w:rPr>
        <w:t>e</w:t>
      </w:r>
      <w:r w:rsidRPr="0061282E">
        <w:rPr>
          <w:i/>
          <w:color w:val="244061" w:themeColor="accent1" w:themeShade="80"/>
        </w:rPr>
        <w:t>x Director de Obras Felipe Santa María</w:t>
      </w:r>
      <w:r w:rsidR="006C372C" w:rsidRPr="0061282E">
        <w:rPr>
          <w:i/>
          <w:color w:val="244061" w:themeColor="accent1" w:themeShade="80"/>
        </w:rPr>
        <w:t>,</w:t>
      </w:r>
      <w:r w:rsidRPr="0061282E">
        <w:rPr>
          <w:i/>
          <w:color w:val="244061" w:themeColor="accent1" w:themeShade="80"/>
        </w:rPr>
        <w:t xml:space="preserve"> como autores de a lo menos</w:t>
      </w:r>
      <w:r w:rsidR="006C372C" w:rsidRPr="0061282E">
        <w:rPr>
          <w:i/>
          <w:color w:val="244061" w:themeColor="accent1" w:themeShade="80"/>
        </w:rPr>
        <w:t xml:space="preserve"> del delito de</w:t>
      </w:r>
      <w:r w:rsidRPr="0061282E">
        <w:rPr>
          <w:i/>
          <w:color w:val="244061" w:themeColor="accent1" w:themeShade="80"/>
        </w:rPr>
        <w:t xml:space="preserve"> malversación de </w:t>
      </w:r>
      <w:r w:rsidR="006C372C" w:rsidRPr="0061282E">
        <w:rPr>
          <w:i/>
          <w:color w:val="244061" w:themeColor="accent1" w:themeShade="80"/>
        </w:rPr>
        <w:t xml:space="preserve">caudales </w:t>
      </w:r>
      <w:r w:rsidRPr="0061282E">
        <w:rPr>
          <w:i/>
          <w:color w:val="244061" w:themeColor="accent1" w:themeShade="80"/>
        </w:rPr>
        <w:t>públicos</w:t>
      </w:r>
      <w:r w:rsidR="006C372C" w:rsidRPr="0061282E">
        <w:rPr>
          <w:i/>
          <w:color w:val="244061" w:themeColor="accent1" w:themeShade="80"/>
        </w:rPr>
        <w:t>,</w:t>
      </w:r>
      <w:r w:rsidRPr="0061282E">
        <w:rPr>
          <w:i/>
          <w:color w:val="244061" w:themeColor="accent1" w:themeShade="80"/>
        </w:rPr>
        <w:t xml:space="preserve"> que significa que se iniciará investigación en contra de los imputados y el </w:t>
      </w:r>
      <w:r w:rsidR="006C372C" w:rsidRPr="0061282E">
        <w:rPr>
          <w:i/>
          <w:color w:val="244061" w:themeColor="accent1" w:themeShade="80"/>
        </w:rPr>
        <w:t>T</w:t>
      </w:r>
      <w:r w:rsidRPr="0061282E">
        <w:rPr>
          <w:i/>
          <w:color w:val="244061" w:themeColor="accent1" w:themeShade="80"/>
        </w:rPr>
        <w:t>ribunal</w:t>
      </w:r>
      <w:r w:rsidR="006C372C" w:rsidRPr="0061282E">
        <w:rPr>
          <w:i/>
          <w:color w:val="244061" w:themeColor="accent1" w:themeShade="80"/>
        </w:rPr>
        <w:t xml:space="preserve"> va a </w:t>
      </w:r>
      <w:r w:rsidRPr="0061282E">
        <w:rPr>
          <w:i/>
          <w:color w:val="244061" w:themeColor="accent1" w:themeShade="80"/>
        </w:rPr>
        <w:t>fijar un plazo para la investigación</w:t>
      </w:r>
      <w:r w:rsidR="006C372C" w:rsidRPr="0061282E">
        <w:rPr>
          <w:i/>
          <w:color w:val="244061" w:themeColor="accent1" w:themeShade="80"/>
        </w:rPr>
        <w:t>,</w:t>
      </w:r>
      <w:r w:rsidRPr="0061282E">
        <w:rPr>
          <w:i/>
          <w:color w:val="244061" w:themeColor="accent1" w:themeShade="80"/>
        </w:rPr>
        <w:t xml:space="preserve"> comenzará el juicio</w:t>
      </w:r>
      <w:r w:rsidR="006C372C" w:rsidRPr="0061282E">
        <w:rPr>
          <w:i/>
          <w:color w:val="244061" w:themeColor="accent1" w:themeShade="80"/>
        </w:rPr>
        <w:t xml:space="preserve"> y los van a formalizar </w:t>
      </w:r>
      <w:r w:rsidR="00F4117E" w:rsidRPr="0061282E">
        <w:rPr>
          <w:i/>
          <w:color w:val="244061" w:themeColor="accent1" w:themeShade="80"/>
        </w:rPr>
        <w:t xml:space="preserve">penalmente </w:t>
      </w:r>
      <w:r w:rsidR="006C372C" w:rsidRPr="0061282E">
        <w:rPr>
          <w:i/>
          <w:color w:val="244061" w:themeColor="accent1" w:themeShade="80"/>
        </w:rPr>
        <w:t xml:space="preserve">porque existen antecedentes </w:t>
      </w:r>
      <w:r w:rsidR="00F4117E" w:rsidRPr="0061282E">
        <w:rPr>
          <w:i/>
          <w:color w:val="244061" w:themeColor="accent1" w:themeShade="80"/>
        </w:rPr>
        <w:t xml:space="preserve">como </w:t>
      </w:r>
      <w:r w:rsidR="006C372C" w:rsidRPr="0061282E">
        <w:rPr>
          <w:i/>
          <w:color w:val="244061" w:themeColor="accent1" w:themeShade="80"/>
        </w:rPr>
        <w:t xml:space="preserve">para </w:t>
      </w:r>
      <w:r w:rsidR="00F4117E" w:rsidRPr="0061282E">
        <w:rPr>
          <w:i/>
          <w:color w:val="244061" w:themeColor="accent1" w:themeShade="80"/>
        </w:rPr>
        <w:t xml:space="preserve">acusarlos. </w:t>
      </w:r>
    </w:p>
    <w:p w:rsidR="00F4117E" w:rsidRPr="0061282E" w:rsidRDefault="00F4117E" w:rsidP="00464B30">
      <w:pPr>
        <w:jc w:val="both"/>
        <w:rPr>
          <w:i/>
          <w:color w:val="244061" w:themeColor="accent1" w:themeShade="80"/>
          <w:sz w:val="16"/>
          <w:szCs w:val="16"/>
        </w:rPr>
      </w:pPr>
    </w:p>
    <w:p w:rsidR="00464B30" w:rsidRPr="0061282E" w:rsidRDefault="00F4117E" w:rsidP="00464B30">
      <w:pPr>
        <w:jc w:val="both"/>
        <w:rPr>
          <w:i/>
          <w:color w:val="244061" w:themeColor="accent1" w:themeShade="80"/>
        </w:rPr>
      </w:pPr>
      <w:r w:rsidRPr="0061282E">
        <w:rPr>
          <w:i/>
          <w:color w:val="244061" w:themeColor="accent1" w:themeShade="80"/>
        </w:rPr>
        <w:t xml:space="preserve">Nosotros ganamos el juicio civil, la Constructora de Los Ríos fue condenada a pagar al municipio 42 millones de pesos; pero como es una constructora de papel no hay qué embargar </w:t>
      </w:r>
      <w:r w:rsidR="002F5FA1" w:rsidRPr="0061282E">
        <w:rPr>
          <w:i/>
          <w:color w:val="244061" w:themeColor="accent1" w:themeShade="80"/>
        </w:rPr>
        <w:t xml:space="preserve">pero </w:t>
      </w:r>
      <w:r w:rsidRPr="0061282E">
        <w:rPr>
          <w:i/>
          <w:color w:val="244061" w:themeColor="accent1" w:themeShade="80"/>
        </w:rPr>
        <w:t>esto no</w:t>
      </w:r>
      <w:r w:rsidR="002F5FA1" w:rsidRPr="0061282E">
        <w:rPr>
          <w:i/>
          <w:color w:val="244061" w:themeColor="accent1" w:themeShade="80"/>
        </w:rPr>
        <w:t>s</w:t>
      </w:r>
      <w:r w:rsidRPr="0061282E">
        <w:rPr>
          <w:i/>
          <w:color w:val="244061" w:themeColor="accent1" w:themeShade="80"/>
        </w:rPr>
        <w:t xml:space="preserve"> puede servir porque si son </w:t>
      </w:r>
      <w:r w:rsidR="00464B30" w:rsidRPr="0061282E">
        <w:rPr>
          <w:i/>
          <w:color w:val="244061" w:themeColor="accent1" w:themeShade="80"/>
        </w:rPr>
        <w:t>condenados se puede llegar a una salida alternativa que implique una reparación por parte del municipio</w:t>
      </w:r>
      <w:r w:rsidR="004C2691" w:rsidRPr="0061282E">
        <w:rPr>
          <w:i/>
          <w:color w:val="244061" w:themeColor="accent1" w:themeShade="80"/>
        </w:rPr>
        <w:t xml:space="preserve"> y se podría llegar a recuperar algo porque Santamaría y Viscarra tienen bienes</w:t>
      </w:r>
      <w:r w:rsidR="00464B30" w:rsidRPr="0061282E">
        <w:rPr>
          <w:i/>
          <w:color w:val="244061" w:themeColor="accent1" w:themeShade="80"/>
        </w:rPr>
        <w:t xml:space="preserve">, </w:t>
      </w:r>
      <w:r w:rsidR="004C2691" w:rsidRPr="0061282E">
        <w:rPr>
          <w:i/>
          <w:color w:val="244061" w:themeColor="accent1" w:themeShade="80"/>
        </w:rPr>
        <w:t xml:space="preserve">comentar que en esta materia se hizo parte </w:t>
      </w:r>
      <w:r w:rsidR="00464B30" w:rsidRPr="0061282E">
        <w:rPr>
          <w:i/>
          <w:color w:val="244061" w:themeColor="accent1" w:themeShade="80"/>
        </w:rPr>
        <w:t>el Con</w:t>
      </w:r>
      <w:r w:rsidR="004C2691" w:rsidRPr="0061282E">
        <w:rPr>
          <w:i/>
          <w:color w:val="244061" w:themeColor="accent1" w:themeShade="80"/>
        </w:rPr>
        <w:t>s</w:t>
      </w:r>
      <w:r w:rsidR="00464B30" w:rsidRPr="0061282E">
        <w:rPr>
          <w:i/>
          <w:color w:val="244061" w:themeColor="accent1" w:themeShade="80"/>
        </w:rPr>
        <w:t xml:space="preserve">ejo de Defensa del Estado y ellos comienzan el juicio a contar de ahora, nosotros seguiremos asistiendo a la audiencia; pero por </w:t>
      </w:r>
      <w:r w:rsidR="004C2691" w:rsidRPr="0061282E">
        <w:rPr>
          <w:i/>
          <w:color w:val="244061" w:themeColor="accent1" w:themeShade="80"/>
        </w:rPr>
        <w:t>l</w:t>
      </w:r>
      <w:r w:rsidR="00464B30" w:rsidRPr="0061282E">
        <w:rPr>
          <w:i/>
          <w:color w:val="244061" w:themeColor="accent1" w:themeShade="80"/>
        </w:rPr>
        <w:t xml:space="preserve">ey </w:t>
      </w:r>
      <w:r w:rsidR="004C2691" w:rsidRPr="0061282E">
        <w:rPr>
          <w:i/>
          <w:color w:val="244061" w:themeColor="accent1" w:themeShade="80"/>
        </w:rPr>
        <w:t xml:space="preserve">a </w:t>
      </w:r>
      <w:r w:rsidR="00464B30" w:rsidRPr="0061282E">
        <w:rPr>
          <w:i/>
          <w:color w:val="244061" w:themeColor="accent1" w:themeShade="80"/>
        </w:rPr>
        <w:t xml:space="preserve">ellos </w:t>
      </w:r>
      <w:r w:rsidR="004C2691" w:rsidRPr="0061282E">
        <w:rPr>
          <w:i/>
          <w:color w:val="244061" w:themeColor="accent1" w:themeShade="80"/>
        </w:rPr>
        <w:t xml:space="preserve">les corresponde </w:t>
      </w:r>
      <w:r w:rsidR="00464B30" w:rsidRPr="0061282E">
        <w:rPr>
          <w:i/>
          <w:color w:val="244061" w:themeColor="accent1" w:themeShade="80"/>
        </w:rPr>
        <w:t>asum</w:t>
      </w:r>
      <w:r w:rsidR="004C2691" w:rsidRPr="0061282E">
        <w:rPr>
          <w:i/>
          <w:color w:val="244061" w:themeColor="accent1" w:themeShade="80"/>
        </w:rPr>
        <w:t xml:space="preserve">ir </w:t>
      </w:r>
      <w:r w:rsidR="00464B30" w:rsidRPr="0061282E">
        <w:rPr>
          <w:i/>
          <w:color w:val="244061" w:themeColor="accent1" w:themeShade="80"/>
        </w:rPr>
        <w:t>la representación en estos casos.</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Concejal Excequiel Gallardo</w:t>
      </w:r>
      <w:r w:rsidRPr="0061282E">
        <w:rPr>
          <w:i/>
          <w:color w:val="244061" w:themeColor="accent1" w:themeShade="80"/>
        </w:rPr>
        <w:t>, c</w:t>
      </w:r>
      <w:r w:rsidR="00332542" w:rsidRPr="0061282E">
        <w:rPr>
          <w:i/>
          <w:color w:val="244061" w:themeColor="accent1" w:themeShade="80"/>
        </w:rPr>
        <w:t>ó</w:t>
      </w:r>
      <w:r w:rsidRPr="0061282E">
        <w:rPr>
          <w:i/>
          <w:color w:val="244061" w:themeColor="accent1" w:themeShade="80"/>
        </w:rPr>
        <w:t xml:space="preserve">mo llega el Concejo de Defensa del Estado a hacerse </w:t>
      </w:r>
      <w:r w:rsidR="00332542" w:rsidRPr="0061282E">
        <w:rPr>
          <w:i/>
          <w:color w:val="244061" w:themeColor="accent1" w:themeShade="80"/>
        </w:rPr>
        <w:t xml:space="preserve">parte </w:t>
      </w:r>
      <w:r w:rsidRPr="0061282E">
        <w:rPr>
          <w:i/>
          <w:color w:val="244061" w:themeColor="accent1" w:themeShade="80"/>
        </w:rPr>
        <w:t xml:space="preserve"> de esto.</w:t>
      </w:r>
    </w:p>
    <w:p w:rsidR="00464B30" w:rsidRPr="0061282E" w:rsidRDefault="00464B30" w:rsidP="00464B30">
      <w:pPr>
        <w:jc w:val="both"/>
        <w:rPr>
          <w:i/>
          <w:color w:val="244061" w:themeColor="accent1" w:themeShade="80"/>
          <w:sz w:val="16"/>
          <w:szCs w:val="16"/>
        </w:rPr>
      </w:pPr>
    </w:p>
    <w:p w:rsidR="00464B30" w:rsidRPr="0061282E" w:rsidRDefault="00464B30" w:rsidP="00464B30">
      <w:pPr>
        <w:jc w:val="both"/>
        <w:rPr>
          <w:i/>
          <w:color w:val="244061" w:themeColor="accent1" w:themeShade="80"/>
        </w:rPr>
      </w:pPr>
      <w:r w:rsidRPr="0061282E">
        <w:rPr>
          <w:b/>
          <w:i/>
          <w:color w:val="244061" w:themeColor="accent1" w:themeShade="80"/>
        </w:rPr>
        <w:t>Jorge Vives</w:t>
      </w:r>
      <w:r w:rsidRPr="0061282E">
        <w:rPr>
          <w:i/>
          <w:color w:val="244061" w:themeColor="accent1" w:themeShade="80"/>
        </w:rPr>
        <w:t>, supieron porque esto salió en prensa</w:t>
      </w:r>
      <w:r w:rsidR="006244E8" w:rsidRPr="0061282E">
        <w:rPr>
          <w:i/>
          <w:color w:val="244061" w:themeColor="accent1" w:themeShade="80"/>
        </w:rPr>
        <w:t xml:space="preserve"> y ellos </w:t>
      </w:r>
      <w:r w:rsidRPr="0061282E">
        <w:rPr>
          <w:i/>
          <w:color w:val="244061" w:themeColor="accent1" w:themeShade="80"/>
        </w:rPr>
        <w:t>tienen gente que revisa las causas que ingresan</w:t>
      </w:r>
      <w:r w:rsidR="00332542" w:rsidRPr="0061282E">
        <w:rPr>
          <w:i/>
          <w:color w:val="244061" w:themeColor="accent1" w:themeShade="80"/>
        </w:rPr>
        <w:t>, por esos son hoy día demandantes.</w:t>
      </w:r>
      <w:r w:rsidRPr="0061282E">
        <w:rPr>
          <w:i/>
          <w:color w:val="244061" w:themeColor="accent1" w:themeShade="80"/>
        </w:rPr>
        <w:t xml:space="preserve">  Lo otro importante también </w:t>
      </w:r>
      <w:r w:rsidR="00332542" w:rsidRPr="0061282E">
        <w:rPr>
          <w:i/>
          <w:color w:val="244061" w:themeColor="accent1" w:themeShade="80"/>
        </w:rPr>
        <w:t xml:space="preserve">es </w:t>
      </w:r>
      <w:r w:rsidRPr="0061282E">
        <w:rPr>
          <w:i/>
          <w:color w:val="244061" w:themeColor="accent1" w:themeShade="80"/>
        </w:rPr>
        <w:t>que el mismo día 16 se va a formalizar la investigación por los delitos de estafa</w:t>
      </w:r>
      <w:r w:rsidR="00332542" w:rsidRPr="0061282E">
        <w:rPr>
          <w:i/>
          <w:color w:val="244061" w:themeColor="accent1" w:themeShade="80"/>
        </w:rPr>
        <w:t xml:space="preserve"> y de ejercicio ilegal de la profesión</w:t>
      </w:r>
      <w:r w:rsidRPr="0061282E">
        <w:rPr>
          <w:i/>
          <w:color w:val="244061" w:themeColor="accent1" w:themeShade="80"/>
        </w:rPr>
        <w:t xml:space="preserve"> en contra del señor </w:t>
      </w:r>
      <w:r w:rsidR="00332542" w:rsidRPr="0061282E">
        <w:rPr>
          <w:i/>
          <w:color w:val="244061" w:themeColor="accent1" w:themeShade="80"/>
        </w:rPr>
        <w:t xml:space="preserve">Salvador Navarro Heredia, es el hijo </w:t>
      </w:r>
      <w:r w:rsidR="00332542" w:rsidRPr="0061282E">
        <w:rPr>
          <w:i/>
          <w:color w:val="244061" w:themeColor="accent1" w:themeShade="80"/>
        </w:rPr>
        <w:lastRenderedPageBreak/>
        <w:t xml:space="preserve">de una dirigente del Consejo Ciudadano que </w:t>
      </w:r>
      <w:r w:rsidRPr="0061282E">
        <w:rPr>
          <w:i/>
          <w:color w:val="244061" w:themeColor="accent1" w:themeShade="80"/>
        </w:rPr>
        <w:t xml:space="preserve">estafó un conjunto de campesinos en el </w:t>
      </w:r>
      <w:r w:rsidR="00332542" w:rsidRPr="0061282E">
        <w:rPr>
          <w:i/>
          <w:color w:val="244061" w:themeColor="accent1" w:themeShade="80"/>
        </w:rPr>
        <w:t xml:space="preserve">fundo </w:t>
      </w:r>
      <w:r w:rsidRPr="0061282E">
        <w:rPr>
          <w:i/>
          <w:color w:val="244061" w:themeColor="accent1" w:themeShade="80"/>
        </w:rPr>
        <w:t xml:space="preserve">de Ilihue, </w:t>
      </w:r>
      <w:r w:rsidR="00332542" w:rsidRPr="0061282E">
        <w:rPr>
          <w:i/>
          <w:color w:val="244061" w:themeColor="accent1" w:themeShade="80"/>
        </w:rPr>
        <w:t xml:space="preserve">lo van a formalizar, pero como no ha sido habido van a solicitar en la misma audiencia una </w:t>
      </w:r>
      <w:r w:rsidRPr="0061282E">
        <w:rPr>
          <w:i/>
          <w:color w:val="244061" w:themeColor="accent1" w:themeShade="80"/>
        </w:rPr>
        <w:t xml:space="preserve">orden de detención con el objeto que comparezca </w:t>
      </w:r>
      <w:r w:rsidR="00332542" w:rsidRPr="0061282E">
        <w:rPr>
          <w:i/>
          <w:color w:val="244061" w:themeColor="accent1" w:themeShade="80"/>
        </w:rPr>
        <w:t xml:space="preserve">ante el Tribunal para formalizarlo. </w:t>
      </w:r>
    </w:p>
    <w:p w:rsidR="00464B30" w:rsidRPr="0061282E" w:rsidRDefault="00464B30" w:rsidP="00464B30">
      <w:pPr>
        <w:jc w:val="both"/>
        <w:rPr>
          <w:i/>
          <w:color w:val="244061" w:themeColor="accent1" w:themeShade="80"/>
          <w:sz w:val="18"/>
          <w:szCs w:val="18"/>
        </w:rPr>
      </w:pPr>
    </w:p>
    <w:p w:rsidR="00464B30" w:rsidRPr="0061282E" w:rsidRDefault="00464B30" w:rsidP="00464B30">
      <w:pPr>
        <w:jc w:val="both"/>
        <w:rPr>
          <w:i/>
          <w:color w:val="244061" w:themeColor="accent1" w:themeShade="80"/>
        </w:rPr>
      </w:pPr>
      <w:r w:rsidRPr="0061282E">
        <w:rPr>
          <w:i/>
          <w:color w:val="244061" w:themeColor="accent1" w:themeShade="80"/>
        </w:rPr>
        <w:t xml:space="preserve">Finaliza la reunión a las </w:t>
      </w:r>
      <w:r w:rsidR="007E1CA0" w:rsidRPr="0061282E">
        <w:rPr>
          <w:i/>
          <w:color w:val="244061" w:themeColor="accent1" w:themeShade="80"/>
        </w:rPr>
        <w:t>12</w:t>
      </w:r>
      <w:r w:rsidRPr="0061282E">
        <w:rPr>
          <w:i/>
          <w:color w:val="244061" w:themeColor="accent1" w:themeShade="80"/>
        </w:rPr>
        <w:t>:</w:t>
      </w:r>
      <w:r w:rsidR="007E1CA0" w:rsidRPr="0061282E">
        <w:rPr>
          <w:i/>
          <w:color w:val="244061" w:themeColor="accent1" w:themeShade="80"/>
        </w:rPr>
        <w:t>50</w:t>
      </w:r>
      <w:r w:rsidRPr="0061282E">
        <w:rPr>
          <w:i/>
          <w:color w:val="244061" w:themeColor="accent1" w:themeShade="80"/>
        </w:rPr>
        <w:t xml:space="preserve"> horas</w:t>
      </w:r>
    </w:p>
    <w:p w:rsidR="00464B30" w:rsidRPr="0061282E" w:rsidRDefault="00464B30" w:rsidP="00464B30">
      <w:pPr>
        <w:jc w:val="both"/>
        <w:rPr>
          <w:i/>
          <w:color w:val="244061" w:themeColor="accent1" w:themeShade="80"/>
        </w:rPr>
      </w:pPr>
    </w:p>
    <w:p w:rsidR="00464B30" w:rsidRDefault="00464B30" w:rsidP="00464B30">
      <w:pPr>
        <w:jc w:val="both"/>
        <w:rPr>
          <w:i/>
          <w:color w:val="244061" w:themeColor="accent1" w:themeShade="80"/>
          <w:sz w:val="16"/>
          <w:szCs w:val="16"/>
        </w:rPr>
      </w:pPr>
    </w:p>
    <w:p w:rsidR="008F1ED5" w:rsidRPr="0061282E" w:rsidRDefault="008F1ED5" w:rsidP="00464B30">
      <w:pPr>
        <w:jc w:val="both"/>
        <w:rPr>
          <w:i/>
          <w:color w:val="244061" w:themeColor="accent1" w:themeShade="80"/>
          <w:sz w:val="16"/>
          <w:szCs w:val="16"/>
        </w:rPr>
      </w:pPr>
    </w:p>
    <w:p w:rsidR="007E1CA0" w:rsidRPr="0061282E" w:rsidRDefault="007E1CA0" w:rsidP="00464B30">
      <w:pPr>
        <w:jc w:val="both"/>
        <w:rPr>
          <w:i/>
          <w:color w:val="244061" w:themeColor="accent1" w:themeShade="80"/>
        </w:rPr>
      </w:pPr>
    </w:p>
    <w:p w:rsidR="00464B30" w:rsidRPr="0061282E" w:rsidRDefault="00464B30" w:rsidP="0039431A">
      <w:pPr>
        <w:ind w:left="4956"/>
        <w:jc w:val="both"/>
        <w:rPr>
          <w:rFonts w:ascii="Captain Howdy" w:hAnsi="Captain Howdy"/>
          <w:i/>
          <w:color w:val="244061" w:themeColor="accent1" w:themeShade="80"/>
        </w:rPr>
      </w:pPr>
      <w:r w:rsidRPr="0061282E">
        <w:rPr>
          <w:rFonts w:ascii="Captain Howdy" w:hAnsi="Captain Howdy"/>
          <w:i/>
          <w:color w:val="244061" w:themeColor="accent1" w:themeShade="80"/>
        </w:rPr>
        <w:t>JUANA ÁLVAREZ REYES</w:t>
      </w:r>
    </w:p>
    <w:p w:rsidR="00FE3FF4" w:rsidRPr="0061282E" w:rsidRDefault="00F376B5" w:rsidP="00332542">
      <w:pPr>
        <w:jc w:val="both"/>
        <w:rPr>
          <w:color w:val="244061" w:themeColor="accent1" w:themeShade="80"/>
        </w:rPr>
      </w:pPr>
      <w:r w:rsidRPr="0061282E">
        <w:rPr>
          <w:rFonts w:ascii="Captain Howdy" w:hAnsi="Captain Howdy"/>
          <w:i/>
          <w:color w:val="244061" w:themeColor="accent1" w:themeShade="80"/>
        </w:rPr>
        <w:t xml:space="preserve">                                                    </w:t>
      </w:r>
      <w:r w:rsidR="00332542" w:rsidRPr="0061282E">
        <w:rPr>
          <w:rFonts w:ascii="Captain Howdy" w:hAnsi="Captain Howdy"/>
          <w:i/>
          <w:color w:val="244061" w:themeColor="accent1" w:themeShade="80"/>
        </w:rPr>
        <w:t xml:space="preserve"> </w:t>
      </w:r>
      <w:r w:rsidR="0039431A" w:rsidRPr="0061282E">
        <w:rPr>
          <w:rFonts w:ascii="Captain Howdy" w:hAnsi="Captain Howdy"/>
          <w:i/>
          <w:color w:val="244061" w:themeColor="accent1" w:themeShade="80"/>
        </w:rPr>
        <w:t>Secretaria</w:t>
      </w:r>
      <w:r w:rsidRPr="0061282E">
        <w:rPr>
          <w:rFonts w:ascii="Captain Howdy" w:hAnsi="Captain Howdy"/>
          <w:i/>
          <w:color w:val="244061" w:themeColor="accent1" w:themeShade="80"/>
        </w:rPr>
        <w:t xml:space="preserve"> </w:t>
      </w:r>
      <w:r w:rsidR="00464B30" w:rsidRPr="0061282E">
        <w:rPr>
          <w:rFonts w:ascii="Captain Howdy" w:hAnsi="Captain Howdy"/>
          <w:i/>
          <w:color w:val="244061" w:themeColor="accent1" w:themeShade="80"/>
        </w:rPr>
        <w:t>Municipal</w:t>
      </w:r>
    </w:p>
    <w:sectPr w:rsidR="00FE3FF4" w:rsidRPr="0061282E" w:rsidSect="00FA6A9B">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7F8" w:rsidRDefault="007557F8" w:rsidP="008245CD">
      <w:r>
        <w:separator/>
      </w:r>
    </w:p>
  </w:endnote>
  <w:endnote w:type="continuationSeparator" w:id="1">
    <w:p w:rsidR="007557F8" w:rsidRDefault="007557F8" w:rsidP="008245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101 Puppies SW">
    <w:panose1 w:val="00000000000000000000"/>
    <w:charset w:val="00"/>
    <w:family w:val="auto"/>
    <w:pitch w:val="variable"/>
    <w:sig w:usb0="00000003" w:usb1="00000000" w:usb2="00000000" w:usb3="00000000" w:csb0="00000001" w:csb1="00000000"/>
  </w:font>
  <w:font w:name="Captain Howdy">
    <w:panose1 w:val="00000400000000000000"/>
    <w:charset w:val="00"/>
    <w:family w:val="auto"/>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080"/>
      <w:docPartObj>
        <w:docPartGallery w:val="Page Numbers (Bottom of Page)"/>
        <w:docPartUnique/>
      </w:docPartObj>
    </w:sdtPr>
    <w:sdtContent>
      <w:p w:rsidR="00842AA3" w:rsidRDefault="00842AA3">
        <w:pPr>
          <w:pStyle w:val="Piedepgina"/>
          <w:jc w:val="center"/>
        </w:pPr>
        <w:r>
          <w:t>[</w:t>
        </w:r>
        <w:fldSimple w:instr=" PAGE   \* MERGEFORMAT ">
          <w:r w:rsidR="006A201A">
            <w:rPr>
              <w:noProof/>
            </w:rPr>
            <w:t>6</w:t>
          </w:r>
        </w:fldSimple>
        <w:r>
          <w:t>]</w:t>
        </w:r>
      </w:p>
    </w:sdtContent>
  </w:sdt>
  <w:p w:rsidR="00842AA3" w:rsidRDefault="00842A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7F8" w:rsidRDefault="007557F8" w:rsidP="008245CD">
      <w:r>
        <w:separator/>
      </w:r>
    </w:p>
  </w:footnote>
  <w:footnote w:type="continuationSeparator" w:id="1">
    <w:p w:rsidR="007557F8" w:rsidRDefault="007557F8" w:rsidP="00824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A3" w:rsidRPr="00E624CC" w:rsidRDefault="00842AA3">
    <w:pPr>
      <w:pStyle w:val="Encabezado"/>
      <w:rPr>
        <w:i/>
        <w:color w:val="0F243E" w:themeColor="text2" w:themeShade="80"/>
        <w:sz w:val="18"/>
        <w:szCs w:val="18"/>
      </w:rPr>
    </w:pPr>
    <w:r w:rsidRPr="00E624CC">
      <w:rPr>
        <w:i/>
        <w:color w:val="0F243E" w:themeColor="text2" w:themeShade="80"/>
        <w:sz w:val="18"/>
        <w:szCs w:val="18"/>
      </w:rPr>
      <w:t>Ilustre Municipalidad Lago Ranco</w:t>
    </w:r>
  </w:p>
  <w:p w:rsidR="00842AA3" w:rsidRPr="00E624CC" w:rsidRDefault="00842AA3">
    <w:pPr>
      <w:pStyle w:val="Encabezado"/>
      <w:rPr>
        <w:i/>
        <w:color w:val="0F243E" w:themeColor="text2" w:themeShade="80"/>
        <w:sz w:val="18"/>
        <w:szCs w:val="18"/>
      </w:rPr>
    </w:pPr>
    <w:r w:rsidRPr="00E624CC">
      <w:rPr>
        <w:i/>
        <w:color w:val="0F243E" w:themeColor="text2" w:themeShade="80"/>
        <w:sz w:val="18"/>
        <w:szCs w:val="18"/>
      </w:rPr>
      <w:t xml:space="preserve">          Secretaría Municipal</w:t>
    </w:r>
  </w:p>
  <w:p w:rsidR="00842AA3" w:rsidRPr="0039431A" w:rsidRDefault="00842AA3">
    <w:pPr>
      <w:pStyle w:val="Encabezado"/>
      <w:rPr>
        <w:color w:val="17365D" w:themeColor="tex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BE0"/>
    <w:multiLevelType w:val="hybridMultilevel"/>
    <w:tmpl w:val="521C51E2"/>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7CF77095"/>
    <w:multiLevelType w:val="hybridMultilevel"/>
    <w:tmpl w:val="AD6CA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464B30"/>
    <w:rsid w:val="0000043E"/>
    <w:rsid w:val="0003366B"/>
    <w:rsid w:val="0006282E"/>
    <w:rsid w:val="00071A1B"/>
    <w:rsid w:val="000835B9"/>
    <w:rsid w:val="00084BD6"/>
    <w:rsid w:val="000E3672"/>
    <w:rsid w:val="000F16AB"/>
    <w:rsid w:val="00103AD4"/>
    <w:rsid w:val="00106D44"/>
    <w:rsid w:val="0011792B"/>
    <w:rsid w:val="0017781C"/>
    <w:rsid w:val="001B5ACB"/>
    <w:rsid w:val="001D4D06"/>
    <w:rsid w:val="001D713E"/>
    <w:rsid w:val="001D73F2"/>
    <w:rsid w:val="00203318"/>
    <w:rsid w:val="0021553E"/>
    <w:rsid w:val="002415ED"/>
    <w:rsid w:val="00243A58"/>
    <w:rsid w:val="00256053"/>
    <w:rsid w:val="00287582"/>
    <w:rsid w:val="00290B23"/>
    <w:rsid w:val="0029234A"/>
    <w:rsid w:val="002A06FB"/>
    <w:rsid w:val="002A56E2"/>
    <w:rsid w:val="002B6E1A"/>
    <w:rsid w:val="002C190C"/>
    <w:rsid w:val="002C3074"/>
    <w:rsid w:val="002D11C9"/>
    <w:rsid w:val="002E7240"/>
    <w:rsid w:val="002F4F63"/>
    <w:rsid w:val="002F5FA1"/>
    <w:rsid w:val="0030517C"/>
    <w:rsid w:val="003158FC"/>
    <w:rsid w:val="00317639"/>
    <w:rsid w:val="00332542"/>
    <w:rsid w:val="00375CCC"/>
    <w:rsid w:val="0037707C"/>
    <w:rsid w:val="00383D67"/>
    <w:rsid w:val="0039431A"/>
    <w:rsid w:val="0039651B"/>
    <w:rsid w:val="003A0AD2"/>
    <w:rsid w:val="003A64C6"/>
    <w:rsid w:val="003C7FA7"/>
    <w:rsid w:val="003E0ED6"/>
    <w:rsid w:val="003E404B"/>
    <w:rsid w:val="00426D69"/>
    <w:rsid w:val="00431628"/>
    <w:rsid w:val="00432C8F"/>
    <w:rsid w:val="00445CB2"/>
    <w:rsid w:val="00464B30"/>
    <w:rsid w:val="00481C96"/>
    <w:rsid w:val="0049053D"/>
    <w:rsid w:val="0049070A"/>
    <w:rsid w:val="00491D0A"/>
    <w:rsid w:val="004A5D4A"/>
    <w:rsid w:val="004B4647"/>
    <w:rsid w:val="004C2691"/>
    <w:rsid w:val="004D53ED"/>
    <w:rsid w:val="004E17A1"/>
    <w:rsid w:val="00511C0E"/>
    <w:rsid w:val="0051771B"/>
    <w:rsid w:val="0054332B"/>
    <w:rsid w:val="00554F62"/>
    <w:rsid w:val="00581E10"/>
    <w:rsid w:val="00596355"/>
    <w:rsid w:val="005D25AF"/>
    <w:rsid w:val="005D2A96"/>
    <w:rsid w:val="005E7A8C"/>
    <w:rsid w:val="005F6707"/>
    <w:rsid w:val="0061282E"/>
    <w:rsid w:val="006244E8"/>
    <w:rsid w:val="00633F5E"/>
    <w:rsid w:val="00645E21"/>
    <w:rsid w:val="00684166"/>
    <w:rsid w:val="006A201A"/>
    <w:rsid w:val="006A21F1"/>
    <w:rsid w:val="006C372C"/>
    <w:rsid w:val="006E3359"/>
    <w:rsid w:val="006E5C98"/>
    <w:rsid w:val="006E6964"/>
    <w:rsid w:val="006F3AFB"/>
    <w:rsid w:val="00735653"/>
    <w:rsid w:val="007557F8"/>
    <w:rsid w:val="00760A7B"/>
    <w:rsid w:val="007B5171"/>
    <w:rsid w:val="007C496F"/>
    <w:rsid w:val="007E1CA0"/>
    <w:rsid w:val="007F756A"/>
    <w:rsid w:val="008245CD"/>
    <w:rsid w:val="00841EED"/>
    <w:rsid w:val="00842AA3"/>
    <w:rsid w:val="00847EF2"/>
    <w:rsid w:val="0087026E"/>
    <w:rsid w:val="008A2F57"/>
    <w:rsid w:val="008E09DC"/>
    <w:rsid w:val="008E3AF5"/>
    <w:rsid w:val="008F1ED5"/>
    <w:rsid w:val="00901B10"/>
    <w:rsid w:val="00917A6F"/>
    <w:rsid w:val="00946182"/>
    <w:rsid w:val="009526A4"/>
    <w:rsid w:val="00967D9A"/>
    <w:rsid w:val="009818EA"/>
    <w:rsid w:val="00995F06"/>
    <w:rsid w:val="00997DEA"/>
    <w:rsid w:val="009D43EC"/>
    <w:rsid w:val="009E44AE"/>
    <w:rsid w:val="009F6554"/>
    <w:rsid w:val="00A64311"/>
    <w:rsid w:val="00A6552E"/>
    <w:rsid w:val="00A838EA"/>
    <w:rsid w:val="00A924A9"/>
    <w:rsid w:val="00AA084D"/>
    <w:rsid w:val="00AD62DA"/>
    <w:rsid w:val="00B05F83"/>
    <w:rsid w:val="00B10A3E"/>
    <w:rsid w:val="00B264D3"/>
    <w:rsid w:val="00B344C8"/>
    <w:rsid w:val="00B40C0B"/>
    <w:rsid w:val="00B572A8"/>
    <w:rsid w:val="00B61612"/>
    <w:rsid w:val="00B62FEE"/>
    <w:rsid w:val="00B67281"/>
    <w:rsid w:val="00B70130"/>
    <w:rsid w:val="00B82568"/>
    <w:rsid w:val="00BF59C1"/>
    <w:rsid w:val="00C34650"/>
    <w:rsid w:val="00C34DAA"/>
    <w:rsid w:val="00C54B48"/>
    <w:rsid w:val="00C91091"/>
    <w:rsid w:val="00C91CF6"/>
    <w:rsid w:val="00CC7AF1"/>
    <w:rsid w:val="00CE1ED6"/>
    <w:rsid w:val="00D00744"/>
    <w:rsid w:val="00D02C16"/>
    <w:rsid w:val="00D204FE"/>
    <w:rsid w:val="00D238F0"/>
    <w:rsid w:val="00D279AE"/>
    <w:rsid w:val="00D7788C"/>
    <w:rsid w:val="00D80F40"/>
    <w:rsid w:val="00D942F9"/>
    <w:rsid w:val="00DC516A"/>
    <w:rsid w:val="00DC524F"/>
    <w:rsid w:val="00DC5EDA"/>
    <w:rsid w:val="00DC7B75"/>
    <w:rsid w:val="00DD09F2"/>
    <w:rsid w:val="00DF1D16"/>
    <w:rsid w:val="00E103A6"/>
    <w:rsid w:val="00E37AD2"/>
    <w:rsid w:val="00E41246"/>
    <w:rsid w:val="00E42356"/>
    <w:rsid w:val="00E624CC"/>
    <w:rsid w:val="00E73F00"/>
    <w:rsid w:val="00EA66EE"/>
    <w:rsid w:val="00EC68C1"/>
    <w:rsid w:val="00EE2739"/>
    <w:rsid w:val="00EF7424"/>
    <w:rsid w:val="00F07090"/>
    <w:rsid w:val="00F07507"/>
    <w:rsid w:val="00F37685"/>
    <w:rsid w:val="00F376B5"/>
    <w:rsid w:val="00F4117E"/>
    <w:rsid w:val="00F54F79"/>
    <w:rsid w:val="00F64789"/>
    <w:rsid w:val="00F9669C"/>
    <w:rsid w:val="00FA6A9B"/>
    <w:rsid w:val="00FB61ED"/>
    <w:rsid w:val="00FC55C3"/>
    <w:rsid w:val="00FE3FF4"/>
    <w:rsid w:val="00FE690B"/>
    <w:rsid w:val="00FF2044"/>
    <w:rsid w:val="00FF36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3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464B30"/>
    <w:pPr>
      <w:ind w:left="720"/>
      <w:contextualSpacing/>
    </w:pPr>
  </w:style>
  <w:style w:type="table" w:styleId="Tablaconcuadrcula">
    <w:name w:val="Table Grid"/>
    <w:basedOn w:val="Tablanormal"/>
    <w:uiPriority w:val="59"/>
    <w:rsid w:val="00464B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64B30"/>
    <w:pPr>
      <w:tabs>
        <w:tab w:val="center" w:pos="4252"/>
        <w:tab w:val="right" w:pos="8504"/>
      </w:tabs>
    </w:pPr>
  </w:style>
  <w:style w:type="character" w:customStyle="1" w:styleId="EncabezadoCar">
    <w:name w:val="Encabezado Car"/>
    <w:basedOn w:val="Fuentedeprrafopredeter"/>
    <w:link w:val="Encabezado"/>
    <w:uiPriority w:val="99"/>
    <w:rsid w:val="00464B3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64B30"/>
    <w:pPr>
      <w:tabs>
        <w:tab w:val="center" w:pos="4252"/>
        <w:tab w:val="right" w:pos="8504"/>
      </w:tabs>
    </w:pPr>
  </w:style>
  <w:style w:type="character" w:customStyle="1" w:styleId="PiedepginaCar">
    <w:name w:val="Pie de página Car"/>
    <w:basedOn w:val="Fuentedeprrafopredeter"/>
    <w:link w:val="Piedepgina"/>
    <w:uiPriority w:val="99"/>
    <w:rsid w:val="00464B30"/>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3304-ADF4-4838-919F-06E278BB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5666</Words>
  <Characters>31166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6</cp:revision>
  <cp:lastPrinted>2011-10-04T11:32:00Z</cp:lastPrinted>
  <dcterms:created xsi:type="dcterms:W3CDTF">2011-09-12T17:42:00Z</dcterms:created>
  <dcterms:modified xsi:type="dcterms:W3CDTF">2011-10-21T12:01:00Z</dcterms:modified>
</cp:coreProperties>
</file>