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C1E" w:rsidRPr="007F1C1E" w:rsidRDefault="007F1C1E" w:rsidP="007F1C1E">
      <w:pPr>
        <w:autoSpaceDE w:val="0"/>
        <w:autoSpaceDN w:val="0"/>
        <w:adjustRightInd w:val="0"/>
        <w:spacing w:after="0"/>
        <w:jc w:val="center"/>
        <w:rPr>
          <w:rFonts w:ascii="Times New Roman" w:eastAsiaTheme="minorHAnsi" w:hAnsi="Times New Roman" w:cs="Times New Roman"/>
          <w:b/>
          <w:bCs/>
          <w:i/>
          <w:iCs/>
          <w:color w:val="000001"/>
          <w:sz w:val="34"/>
          <w:szCs w:val="34"/>
          <w:lang w:eastAsia="en-US"/>
        </w:rPr>
      </w:pPr>
    </w:p>
    <w:p w:rsidR="007F1C1E" w:rsidRPr="007F1C1E" w:rsidRDefault="007F1C1E" w:rsidP="007F1C1E">
      <w:pPr>
        <w:autoSpaceDE w:val="0"/>
        <w:autoSpaceDN w:val="0"/>
        <w:adjustRightInd w:val="0"/>
        <w:spacing w:after="0"/>
        <w:jc w:val="center"/>
        <w:rPr>
          <w:rFonts w:ascii="Times New Roman" w:eastAsiaTheme="minorHAnsi" w:hAnsi="Times New Roman" w:cs="Times New Roman"/>
          <w:b/>
          <w:bCs/>
          <w:i/>
          <w:iCs/>
          <w:color w:val="000004"/>
          <w:sz w:val="34"/>
          <w:szCs w:val="34"/>
          <w:lang w:eastAsia="en-US"/>
        </w:rPr>
      </w:pPr>
      <w:r w:rsidRPr="007F1C1E">
        <w:rPr>
          <w:rFonts w:ascii="Times New Roman" w:eastAsiaTheme="minorHAnsi" w:hAnsi="Times New Roman" w:cs="Times New Roman"/>
          <w:b/>
          <w:bCs/>
          <w:i/>
          <w:iCs/>
          <w:color w:val="000001"/>
          <w:sz w:val="34"/>
          <w:szCs w:val="34"/>
          <w:lang w:eastAsia="en-US"/>
        </w:rPr>
        <w:t>AC</w:t>
      </w:r>
      <w:r w:rsidRPr="007F1C1E">
        <w:rPr>
          <w:rFonts w:ascii="Times New Roman" w:eastAsiaTheme="minorHAnsi" w:hAnsi="Times New Roman" w:cs="Times New Roman"/>
          <w:b/>
          <w:bCs/>
          <w:i/>
          <w:iCs/>
          <w:color w:val="000004"/>
          <w:sz w:val="34"/>
          <w:szCs w:val="34"/>
          <w:lang w:eastAsia="en-US"/>
        </w:rPr>
        <w:t>TA DE REUNIÓN DEL</w:t>
      </w:r>
    </w:p>
    <w:p w:rsidR="007F1C1E" w:rsidRPr="007F1C1E" w:rsidRDefault="007F1C1E" w:rsidP="007F1C1E">
      <w:pPr>
        <w:autoSpaceDE w:val="0"/>
        <w:autoSpaceDN w:val="0"/>
        <w:adjustRightInd w:val="0"/>
        <w:spacing w:after="0"/>
        <w:jc w:val="center"/>
        <w:rPr>
          <w:rFonts w:ascii="Times New Roman" w:eastAsiaTheme="minorHAnsi" w:hAnsi="Times New Roman" w:cs="Times New Roman"/>
          <w:b/>
          <w:bCs/>
          <w:i/>
          <w:iCs/>
          <w:color w:val="000004"/>
          <w:sz w:val="34"/>
          <w:szCs w:val="34"/>
          <w:lang w:eastAsia="en-US"/>
        </w:rPr>
      </w:pPr>
      <w:r w:rsidRPr="007F1C1E">
        <w:rPr>
          <w:rFonts w:ascii="Times New Roman" w:eastAsiaTheme="minorHAnsi" w:hAnsi="Times New Roman" w:cs="Times New Roman"/>
          <w:b/>
          <w:bCs/>
          <w:i/>
          <w:iCs/>
          <w:color w:val="000004"/>
          <w:sz w:val="34"/>
          <w:szCs w:val="34"/>
          <w:lang w:eastAsia="en-US"/>
        </w:rPr>
        <w:t>CONCEJO MUNICIPAL Nº 010</w:t>
      </w:r>
    </w:p>
    <w:p w:rsidR="007F1C1E" w:rsidRPr="007F1C1E" w:rsidRDefault="007F1C1E" w:rsidP="007F1C1E">
      <w:pPr>
        <w:autoSpaceDE w:val="0"/>
        <w:autoSpaceDN w:val="0"/>
        <w:adjustRightInd w:val="0"/>
        <w:spacing w:after="0"/>
        <w:rPr>
          <w:rFonts w:ascii="Times New Roman" w:eastAsiaTheme="minorHAnsi" w:hAnsi="Times New Roman" w:cs="Times New Roman"/>
          <w:i/>
          <w:iCs/>
          <w:color w:val="000004"/>
          <w:sz w:val="24"/>
          <w:szCs w:val="24"/>
          <w:lang w:eastAsia="en-US"/>
        </w:rPr>
      </w:pPr>
    </w:p>
    <w:p w:rsidR="007F1C1E" w:rsidRPr="007F1C1E" w:rsidRDefault="007F1C1E" w:rsidP="007F1C1E">
      <w:pPr>
        <w:autoSpaceDE w:val="0"/>
        <w:autoSpaceDN w:val="0"/>
        <w:adjustRightInd w:val="0"/>
        <w:spacing w:after="0"/>
        <w:rPr>
          <w:rFonts w:ascii="Times New Roman" w:eastAsiaTheme="minorHAnsi" w:hAnsi="Times New Roman" w:cs="Times New Roman"/>
          <w:i/>
          <w:iCs/>
          <w:color w:val="000004"/>
          <w:sz w:val="24"/>
          <w:szCs w:val="24"/>
          <w:lang w:eastAsia="en-US"/>
        </w:rPr>
      </w:pPr>
    </w:p>
    <w:p w:rsidR="007F1C1E" w:rsidRPr="007F1C1E" w:rsidRDefault="007F1C1E" w:rsidP="007F1C1E">
      <w:pPr>
        <w:autoSpaceDE w:val="0"/>
        <w:autoSpaceDN w:val="0"/>
        <w:adjustRightInd w:val="0"/>
        <w:spacing w:after="0"/>
        <w:rPr>
          <w:rFonts w:ascii="Times New Roman" w:eastAsiaTheme="minorHAnsi" w:hAnsi="Times New Roman" w:cs="Times New Roman"/>
          <w:i/>
          <w:iCs/>
          <w:color w:val="000004"/>
          <w:sz w:val="24"/>
          <w:szCs w:val="24"/>
          <w:lang w:eastAsia="en-US"/>
        </w:rPr>
      </w:pPr>
    </w:p>
    <w:p w:rsidR="007F1C1E" w:rsidRPr="007F1C1E" w:rsidRDefault="007F1C1E" w:rsidP="007F1C1E">
      <w:pPr>
        <w:tabs>
          <w:tab w:val="left" w:pos="708"/>
          <w:tab w:val="left" w:pos="1140"/>
        </w:tabs>
        <w:spacing w:after="0"/>
        <w:rPr>
          <w:rFonts w:ascii="Palatino Linotype" w:eastAsiaTheme="minorHAnsi" w:hAnsi="Palatino Linotype"/>
          <w:i/>
          <w:sz w:val="24"/>
          <w:szCs w:val="24"/>
          <w:lang w:eastAsia="en-US"/>
        </w:rPr>
      </w:pPr>
      <w:r w:rsidRPr="007F1C1E">
        <w:rPr>
          <w:rFonts w:ascii="Palatino Linotype" w:eastAsiaTheme="minorHAnsi" w:hAnsi="Palatino Linotype"/>
          <w:i/>
          <w:sz w:val="24"/>
          <w:szCs w:val="24"/>
          <w:lang w:eastAsia="en-US"/>
        </w:rPr>
        <w:t xml:space="preserve">Fecha: 14/03/2013 </w:t>
      </w:r>
    </w:p>
    <w:p w:rsidR="007F1C1E" w:rsidRPr="007F1C1E" w:rsidRDefault="007F1C1E" w:rsidP="007F1C1E">
      <w:pPr>
        <w:tabs>
          <w:tab w:val="left" w:pos="708"/>
          <w:tab w:val="left" w:pos="1140"/>
        </w:tabs>
        <w:spacing w:after="0"/>
        <w:rPr>
          <w:rFonts w:ascii="Palatino Linotype" w:eastAsiaTheme="minorHAnsi" w:hAnsi="Palatino Linotype"/>
          <w:i/>
          <w:sz w:val="24"/>
          <w:szCs w:val="24"/>
          <w:lang w:eastAsia="en-US"/>
        </w:rPr>
      </w:pPr>
      <w:r w:rsidRPr="007F1C1E">
        <w:rPr>
          <w:rFonts w:ascii="Palatino Linotype" w:eastAsiaTheme="minorHAnsi" w:hAnsi="Palatino Linotype"/>
          <w:i/>
          <w:sz w:val="24"/>
          <w:szCs w:val="24"/>
          <w:lang w:eastAsia="en-US"/>
        </w:rPr>
        <w:t>Hora: 10,45</w:t>
      </w:r>
    </w:p>
    <w:p w:rsidR="007F1C1E" w:rsidRPr="007F1C1E" w:rsidRDefault="007F1C1E" w:rsidP="007F1C1E">
      <w:pPr>
        <w:tabs>
          <w:tab w:val="left" w:pos="708"/>
          <w:tab w:val="left" w:pos="1140"/>
        </w:tabs>
        <w:spacing w:after="0"/>
        <w:rPr>
          <w:rFonts w:ascii="Palatino Linotype" w:eastAsiaTheme="minorHAnsi" w:hAnsi="Palatino Linotype"/>
          <w:i/>
          <w:sz w:val="24"/>
          <w:szCs w:val="24"/>
          <w:lang w:eastAsia="en-US"/>
        </w:rPr>
      </w:pPr>
      <w:r w:rsidRPr="007F1C1E">
        <w:rPr>
          <w:rFonts w:ascii="Palatino Linotype" w:eastAsiaTheme="minorHAnsi" w:hAnsi="Palatino Linotype"/>
          <w:i/>
          <w:sz w:val="24"/>
          <w:szCs w:val="24"/>
          <w:lang w:eastAsia="en-US"/>
        </w:rPr>
        <w:t>Asistencia: Concejales Herman Portales Osorio, René Quichel Troncoso, Ángel Molina Vera, Alex Nahuelpán Solís, Armin Renner Appelt y Jorge Figueroa Fuentes.</w:t>
      </w:r>
    </w:p>
    <w:p w:rsidR="007F1C1E" w:rsidRPr="007F1C1E" w:rsidRDefault="007F1C1E" w:rsidP="007F1C1E">
      <w:pPr>
        <w:tabs>
          <w:tab w:val="left" w:pos="708"/>
          <w:tab w:val="left" w:pos="1140"/>
        </w:tabs>
        <w:spacing w:after="0"/>
        <w:rPr>
          <w:rFonts w:ascii="Times New Roman" w:eastAsiaTheme="minorHAnsi" w:hAnsi="Times New Roman" w:cs="Times New Roman"/>
          <w:i/>
          <w:iCs/>
          <w:color w:val="000004"/>
          <w:sz w:val="24"/>
          <w:szCs w:val="24"/>
          <w:lang w:eastAsia="en-US"/>
        </w:rPr>
      </w:pPr>
      <w:r w:rsidRPr="007F1C1E">
        <w:rPr>
          <w:rFonts w:ascii="Palatino Linotype" w:eastAsiaTheme="minorHAnsi" w:hAnsi="Palatino Linotype"/>
          <w:i/>
          <w:sz w:val="24"/>
          <w:szCs w:val="24"/>
          <w:lang w:eastAsia="en-US"/>
        </w:rPr>
        <w:t>Preside: Santiago Rosas Lobos, Alcalde</w:t>
      </w:r>
      <w:r w:rsidRPr="007F1C1E">
        <w:rPr>
          <w:rFonts w:ascii="Times New Roman" w:eastAsiaTheme="minorHAnsi" w:hAnsi="Times New Roman" w:cs="Times New Roman"/>
          <w:i/>
          <w:iCs/>
          <w:color w:val="000004"/>
          <w:sz w:val="24"/>
          <w:szCs w:val="24"/>
          <w:lang w:eastAsia="en-US"/>
        </w:rPr>
        <w:t>.</w:t>
      </w:r>
    </w:p>
    <w:p w:rsidR="007F1C1E" w:rsidRPr="007F1C1E" w:rsidRDefault="007F1C1E" w:rsidP="007F1C1E">
      <w:pPr>
        <w:autoSpaceDE w:val="0"/>
        <w:autoSpaceDN w:val="0"/>
        <w:adjustRightInd w:val="0"/>
        <w:spacing w:after="0"/>
        <w:rPr>
          <w:rFonts w:ascii="Times New Roman" w:eastAsiaTheme="minorHAnsi" w:hAnsi="Times New Roman" w:cs="Times New Roman"/>
          <w:i/>
          <w:iCs/>
          <w:color w:val="000004"/>
          <w:sz w:val="24"/>
          <w:szCs w:val="24"/>
          <w:lang w:eastAsia="en-US"/>
        </w:rPr>
      </w:pPr>
    </w:p>
    <w:p w:rsidR="007F1C1E" w:rsidRPr="007F1C1E" w:rsidRDefault="007F1C1E" w:rsidP="007F1C1E">
      <w:pPr>
        <w:autoSpaceDE w:val="0"/>
        <w:autoSpaceDN w:val="0"/>
        <w:adjustRightInd w:val="0"/>
        <w:spacing w:after="0"/>
        <w:rPr>
          <w:rFonts w:ascii="Times New Roman" w:eastAsiaTheme="minorHAnsi" w:hAnsi="Times New Roman" w:cs="Times New Roman"/>
          <w:i/>
          <w:iCs/>
          <w:color w:val="000004"/>
          <w:sz w:val="24"/>
          <w:szCs w:val="24"/>
          <w:lang w:eastAsia="en-US"/>
        </w:rPr>
      </w:pPr>
    </w:p>
    <w:p w:rsidR="007F1C1E" w:rsidRPr="007F1C1E" w:rsidRDefault="007F1C1E" w:rsidP="007F1C1E">
      <w:pPr>
        <w:autoSpaceDE w:val="0"/>
        <w:autoSpaceDN w:val="0"/>
        <w:adjustRightInd w:val="0"/>
        <w:spacing w:after="0"/>
        <w:rPr>
          <w:rFonts w:ascii="Times New Roman" w:eastAsiaTheme="minorHAnsi" w:hAnsi="Times New Roman" w:cs="Times New Roman"/>
          <w:i/>
          <w:iCs/>
          <w:color w:val="0A0A0D"/>
          <w:sz w:val="24"/>
          <w:szCs w:val="24"/>
          <w:lang w:eastAsia="en-US"/>
        </w:rPr>
      </w:pPr>
      <w:r w:rsidRPr="007F1C1E">
        <w:rPr>
          <w:rFonts w:ascii="Times New Roman" w:eastAsiaTheme="minorHAnsi" w:hAnsi="Times New Roman" w:cs="Times New Roman"/>
          <w:i/>
          <w:iCs/>
          <w:color w:val="000004"/>
          <w:sz w:val="24"/>
          <w:szCs w:val="24"/>
          <w:lang w:eastAsia="en-US"/>
        </w:rPr>
        <w:t>La tabla d</w:t>
      </w:r>
      <w:r w:rsidRPr="007F1C1E">
        <w:rPr>
          <w:rFonts w:ascii="Times New Roman" w:eastAsiaTheme="minorHAnsi" w:hAnsi="Times New Roman" w:cs="Times New Roman"/>
          <w:i/>
          <w:iCs/>
          <w:color w:val="0A0A0D"/>
          <w:sz w:val="24"/>
          <w:szCs w:val="24"/>
          <w:lang w:eastAsia="en-US"/>
        </w:rPr>
        <w:t xml:space="preserve">e </w:t>
      </w:r>
      <w:r w:rsidRPr="007F1C1E">
        <w:rPr>
          <w:rFonts w:ascii="Times New Roman" w:eastAsiaTheme="minorHAnsi" w:hAnsi="Times New Roman" w:cs="Times New Roman"/>
          <w:i/>
          <w:iCs/>
          <w:color w:val="000004"/>
          <w:sz w:val="24"/>
          <w:szCs w:val="24"/>
          <w:lang w:eastAsia="en-US"/>
        </w:rPr>
        <w:t>la pres</w:t>
      </w:r>
      <w:r w:rsidRPr="007F1C1E">
        <w:rPr>
          <w:rFonts w:ascii="Times New Roman" w:eastAsiaTheme="minorHAnsi" w:hAnsi="Times New Roman" w:cs="Times New Roman"/>
          <w:i/>
          <w:iCs/>
          <w:color w:val="0A0A0D"/>
          <w:sz w:val="24"/>
          <w:szCs w:val="24"/>
          <w:lang w:eastAsia="en-US"/>
        </w:rPr>
        <w:t>e</w:t>
      </w:r>
      <w:r w:rsidRPr="007F1C1E">
        <w:rPr>
          <w:rFonts w:ascii="Times New Roman" w:eastAsiaTheme="minorHAnsi" w:hAnsi="Times New Roman" w:cs="Times New Roman"/>
          <w:i/>
          <w:iCs/>
          <w:color w:val="000004"/>
          <w:sz w:val="24"/>
          <w:szCs w:val="24"/>
          <w:lang w:eastAsia="en-US"/>
        </w:rPr>
        <w:t>nt</w:t>
      </w:r>
      <w:r w:rsidRPr="007F1C1E">
        <w:rPr>
          <w:rFonts w:ascii="Times New Roman" w:eastAsiaTheme="minorHAnsi" w:hAnsi="Times New Roman" w:cs="Times New Roman"/>
          <w:i/>
          <w:iCs/>
          <w:color w:val="0A0A0D"/>
          <w:sz w:val="24"/>
          <w:szCs w:val="24"/>
          <w:lang w:eastAsia="en-US"/>
        </w:rPr>
        <w:t xml:space="preserve">e </w:t>
      </w:r>
      <w:r w:rsidRPr="007F1C1E">
        <w:rPr>
          <w:rFonts w:ascii="Times New Roman" w:eastAsiaTheme="minorHAnsi" w:hAnsi="Times New Roman" w:cs="Times New Roman"/>
          <w:i/>
          <w:iCs/>
          <w:color w:val="000004"/>
          <w:sz w:val="24"/>
          <w:szCs w:val="24"/>
          <w:lang w:eastAsia="en-US"/>
        </w:rPr>
        <w:t xml:space="preserve">reunión </w:t>
      </w:r>
      <w:r w:rsidRPr="007F1C1E">
        <w:rPr>
          <w:rFonts w:ascii="Times New Roman" w:eastAsiaTheme="minorHAnsi" w:hAnsi="Times New Roman" w:cs="Times New Roman"/>
          <w:i/>
          <w:iCs/>
          <w:color w:val="0A0A0D"/>
          <w:sz w:val="24"/>
          <w:szCs w:val="24"/>
          <w:lang w:eastAsia="en-US"/>
        </w:rPr>
        <w:t>e</w:t>
      </w:r>
      <w:r w:rsidRPr="007F1C1E">
        <w:rPr>
          <w:rFonts w:ascii="Times New Roman" w:eastAsiaTheme="minorHAnsi" w:hAnsi="Times New Roman" w:cs="Times New Roman"/>
          <w:i/>
          <w:iCs/>
          <w:color w:val="000004"/>
          <w:sz w:val="24"/>
          <w:szCs w:val="24"/>
          <w:lang w:eastAsia="en-US"/>
        </w:rPr>
        <w:t>s la si</w:t>
      </w:r>
      <w:r w:rsidRPr="007F1C1E">
        <w:rPr>
          <w:rFonts w:ascii="Times New Roman" w:eastAsiaTheme="minorHAnsi" w:hAnsi="Times New Roman" w:cs="Times New Roman"/>
          <w:i/>
          <w:iCs/>
          <w:color w:val="0A0A0D"/>
          <w:sz w:val="24"/>
          <w:szCs w:val="24"/>
          <w:lang w:eastAsia="en-US"/>
        </w:rPr>
        <w:t>gu</w:t>
      </w:r>
      <w:r w:rsidRPr="007F1C1E">
        <w:rPr>
          <w:rFonts w:ascii="Times New Roman" w:eastAsiaTheme="minorHAnsi" w:hAnsi="Times New Roman" w:cs="Times New Roman"/>
          <w:i/>
          <w:iCs/>
          <w:color w:val="000004"/>
          <w:sz w:val="24"/>
          <w:szCs w:val="24"/>
          <w:lang w:eastAsia="en-US"/>
        </w:rPr>
        <w:t>ient</w:t>
      </w:r>
      <w:r w:rsidRPr="007F1C1E">
        <w:rPr>
          <w:rFonts w:ascii="Times New Roman" w:eastAsiaTheme="minorHAnsi" w:hAnsi="Times New Roman" w:cs="Times New Roman"/>
          <w:i/>
          <w:iCs/>
          <w:color w:val="0A0A0D"/>
          <w:sz w:val="24"/>
          <w:szCs w:val="24"/>
          <w:lang w:eastAsia="en-US"/>
        </w:rPr>
        <w:t>e:</w:t>
      </w:r>
    </w:p>
    <w:p w:rsidR="007F1C1E" w:rsidRPr="007F1C1E" w:rsidRDefault="007F1C1E" w:rsidP="007F1C1E">
      <w:pPr>
        <w:autoSpaceDE w:val="0"/>
        <w:autoSpaceDN w:val="0"/>
        <w:adjustRightInd w:val="0"/>
        <w:spacing w:after="0"/>
        <w:rPr>
          <w:rFonts w:ascii="Times New Roman" w:eastAsiaTheme="minorHAnsi" w:hAnsi="Times New Roman" w:cs="Times New Roman"/>
          <w:i/>
          <w:iCs/>
          <w:color w:val="0A0A0D"/>
          <w:sz w:val="24"/>
          <w:szCs w:val="24"/>
          <w:lang w:eastAsia="en-US"/>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17"/>
        <w:gridCol w:w="7827"/>
      </w:tblGrid>
      <w:tr w:rsidR="007F1C1E" w:rsidRPr="007F1C1E" w:rsidTr="004C07D1">
        <w:tc>
          <w:tcPr>
            <w:tcW w:w="817" w:type="dxa"/>
          </w:tcPr>
          <w:p w:rsidR="007F1C1E" w:rsidRPr="007F1C1E" w:rsidRDefault="007F1C1E" w:rsidP="007F1C1E">
            <w:pPr>
              <w:contextualSpacing/>
              <w:jc w:val="center"/>
              <w:rPr>
                <w:rFonts w:ascii="Palatino Linotype" w:hAnsi="Palatino Linotype"/>
                <w:b/>
                <w:i/>
                <w:sz w:val="24"/>
                <w:szCs w:val="24"/>
              </w:rPr>
            </w:pPr>
            <w:r w:rsidRPr="007F1C1E">
              <w:rPr>
                <w:rFonts w:ascii="Palatino Linotype" w:hAnsi="Palatino Linotype"/>
                <w:b/>
                <w:i/>
                <w:sz w:val="24"/>
                <w:szCs w:val="24"/>
              </w:rPr>
              <w:t>1</w:t>
            </w:r>
          </w:p>
        </w:tc>
        <w:tc>
          <w:tcPr>
            <w:tcW w:w="7827" w:type="dxa"/>
            <w:vAlign w:val="center"/>
          </w:tcPr>
          <w:p w:rsidR="007F1C1E" w:rsidRPr="007F1C1E" w:rsidRDefault="007F1C1E" w:rsidP="007F1C1E">
            <w:pPr>
              <w:autoSpaceDE w:val="0"/>
              <w:autoSpaceDN w:val="0"/>
              <w:adjustRightInd w:val="0"/>
              <w:rPr>
                <w:rFonts w:ascii="Times New Roman" w:hAnsi="Times New Roman" w:cs="Times New Roman"/>
                <w:b/>
                <w:i/>
                <w:iCs/>
                <w:color w:val="000004"/>
                <w:sz w:val="24"/>
                <w:szCs w:val="24"/>
              </w:rPr>
            </w:pPr>
            <w:r w:rsidRPr="007F1C1E">
              <w:rPr>
                <w:rFonts w:ascii="Palatino Linotype" w:hAnsi="Palatino Linotype"/>
                <w:b/>
                <w:i/>
                <w:sz w:val="24"/>
                <w:szCs w:val="24"/>
              </w:rPr>
              <w:t xml:space="preserve">APROBACION ACTA Nº 009,  </w:t>
            </w:r>
            <w:r w:rsidRPr="007F1C1E">
              <w:rPr>
                <w:rFonts w:ascii="Palatino Linotype" w:hAnsi="Palatino Linotype"/>
                <w:i/>
                <w:sz w:val="24"/>
                <w:szCs w:val="24"/>
              </w:rPr>
              <w:t>de fecha 07/03/2013.</w:t>
            </w:r>
          </w:p>
        </w:tc>
      </w:tr>
      <w:tr w:rsidR="007F1C1E" w:rsidRPr="007F1C1E" w:rsidTr="004C07D1">
        <w:tc>
          <w:tcPr>
            <w:tcW w:w="817" w:type="dxa"/>
          </w:tcPr>
          <w:p w:rsidR="007F1C1E" w:rsidRPr="007F1C1E" w:rsidRDefault="007F1C1E" w:rsidP="007F1C1E">
            <w:pPr>
              <w:contextualSpacing/>
              <w:jc w:val="center"/>
              <w:rPr>
                <w:rFonts w:ascii="Palatino Linotype" w:hAnsi="Palatino Linotype"/>
                <w:b/>
                <w:i/>
                <w:sz w:val="24"/>
                <w:szCs w:val="24"/>
              </w:rPr>
            </w:pPr>
            <w:r w:rsidRPr="007F1C1E">
              <w:rPr>
                <w:rFonts w:ascii="Palatino Linotype" w:hAnsi="Palatino Linotype"/>
                <w:b/>
                <w:i/>
                <w:sz w:val="24"/>
                <w:szCs w:val="24"/>
              </w:rPr>
              <w:t>2</w:t>
            </w:r>
          </w:p>
        </w:tc>
        <w:tc>
          <w:tcPr>
            <w:tcW w:w="7827" w:type="dxa"/>
            <w:vAlign w:val="center"/>
          </w:tcPr>
          <w:p w:rsidR="007F1C1E" w:rsidRPr="007F1C1E" w:rsidRDefault="007F1C1E" w:rsidP="007F1C1E">
            <w:pPr>
              <w:tabs>
                <w:tab w:val="left" w:pos="708"/>
                <w:tab w:val="left" w:pos="1140"/>
                <w:tab w:val="left" w:pos="7155"/>
              </w:tabs>
              <w:rPr>
                <w:rFonts w:ascii="Palatino Linotype" w:hAnsi="Palatino Linotype"/>
                <w:b/>
                <w:i/>
                <w:sz w:val="24"/>
                <w:szCs w:val="24"/>
              </w:rPr>
            </w:pPr>
            <w:r w:rsidRPr="007F1C1E">
              <w:rPr>
                <w:rFonts w:ascii="Palatino Linotype" w:hAnsi="Palatino Linotype"/>
                <w:b/>
                <w:i/>
                <w:sz w:val="24"/>
                <w:szCs w:val="24"/>
              </w:rPr>
              <w:t xml:space="preserve">DEPARTAMENTO DE SALUD </w:t>
            </w:r>
          </w:p>
          <w:p w:rsidR="007F1C1E" w:rsidRPr="007F1C1E" w:rsidRDefault="007F1C1E" w:rsidP="007F1C1E">
            <w:pPr>
              <w:numPr>
                <w:ilvl w:val="0"/>
                <w:numId w:val="1"/>
              </w:numPr>
              <w:tabs>
                <w:tab w:val="left" w:pos="708"/>
                <w:tab w:val="left" w:pos="1140"/>
                <w:tab w:val="left" w:pos="7155"/>
              </w:tabs>
              <w:contextualSpacing/>
              <w:rPr>
                <w:rFonts w:ascii="Times New Roman" w:hAnsi="Times New Roman" w:cs="Times New Roman"/>
                <w:b/>
                <w:i/>
                <w:iCs/>
                <w:color w:val="000004"/>
                <w:sz w:val="24"/>
                <w:szCs w:val="24"/>
              </w:rPr>
            </w:pPr>
            <w:r w:rsidRPr="007F1C1E">
              <w:rPr>
                <w:rFonts w:ascii="Palatino Linotype" w:hAnsi="Palatino Linotype"/>
                <w:i/>
                <w:sz w:val="24"/>
                <w:szCs w:val="24"/>
              </w:rPr>
              <w:t xml:space="preserve">Aprobación de Asignaciones Municipales. </w:t>
            </w:r>
          </w:p>
        </w:tc>
      </w:tr>
      <w:tr w:rsidR="007F1C1E" w:rsidRPr="007F1C1E" w:rsidTr="004C07D1">
        <w:tc>
          <w:tcPr>
            <w:tcW w:w="817" w:type="dxa"/>
          </w:tcPr>
          <w:p w:rsidR="007F1C1E" w:rsidRPr="007F1C1E" w:rsidRDefault="007F1C1E" w:rsidP="007F1C1E">
            <w:pPr>
              <w:contextualSpacing/>
              <w:jc w:val="center"/>
              <w:rPr>
                <w:rFonts w:ascii="Palatino Linotype" w:hAnsi="Palatino Linotype"/>
                <w:b/>
                <w:i/>
                <w:sz w:val="24"/>
                <w:szCs w:val="24"/>
              </w:rPr>
            </w:pPr>
            <w:r w:rsidRPr="007F1C1E">
              <w:rPr>
                <w:rFonts w:ascii="Palatino Linotype" w:hAnsi="Palatino Linotype"/>
                <w:b/>
                <w:i/>
                <w:sz w:val="24"/>
                <w:szCs w:val="24"/>
              </w:rPr>
              <w:t>3</w:t>
            </w:r>
          </w:p>
        </w:tc>
        <w:tc>
          <w:tcPr>
            <w:tcW w:w="7827" w:type="dxa"/>
            <w:vAlign w:val="center"/>
          </w:tcPr>
          <w:p w:rsidR="007F1C1E" w:rsidRPr="007F1C1E" w:rsidRDefault="007F1C1E" w:rsidP="007F1C1E">
            <w:pPr>
              <w:tabs>
                <w:tab w:val="left" w:pos="708"/>
                <w:tab w:val="left" w:pos="1140"/>
                <w:tab w:val="left" w:pos="7155"/>
              </w:tabs>
              <w:rPr>
                <w:rFonts w:ascii="Times New Roman" w:hAnsi="Times New Roman" w:cs="Times New Roman"/>
                <w:b/>
                <w:i/>
                <w:iCs/>
                <w:color w:val="000004"/>
                <w:sz w:val="24"/>
                <w:szCs w:val="24"/>
              </w:rPr>
            </w:pPr>
            <w:r w:rsidRPr="007F1C1E">
              <w:rPr>
                <w:rFonts w:ascii="Palatino Linotype" w:hAnsi="Palatino Linotype"/>
                <w:b/>
                <w:i/>
                <w:sz w:val="24"/>
                <w:szCs w:val="24"/>
              </w:rPr>
              <w:t>CORRESPONDENCIA</w:t>
            </w:r>
          </w:p>
        </w:tc>
      </w:tr>
      <w:tr w:rsidR="007F1C1E" w:rsidRPr="007F1C1E" w:rsidTr="004C07D1">
        <w:tc>
          <w:tcPr>
            <w:tcW w:w="817" w:type="dxa"/>
          </w:tcPr>
          <w:p w:rsidR="007F1C1E" w:rsidRPr="007F1C1E" w:rsidRDefault="007F1C1E" w:rsidP="007F1C1E">
            <w:pPr>
              <w:contextualSpacing/>
              <w:jc w:val="center"/>
              <w:rPr>
                <w:rFonts w:ascii="Palatino Linotype" w:hAnsi="Palatino Linotype"/>
                <w:b/>
                <w:i/>
                <w:sz w:val="24"/>
                <w:szCs w:val="24"/>
              </w:rPr>
            </w:pPr>
            <w:r w:rsidRPr="007F1C1E">
              <w:rPr>
                <w:rFonts w:ascii="Palatino Linotype" w:hAnsi="Palatino Linotype"/>
                <w:b/>
                <w:i/>
                <w:sz w:val="24"/>
                <w:szCs w:val="24"/>
              </w:rPr>
              <w:t>4</w:t>
            </w:r>
          </w:p>
        </w:tc>
        <w:tc>
          <w:tcPr>
            <w:tcW w:w="7827" w:type="dxa"/>
            <w:vAlign w:val="center"/>
          </w:tcPr>
          <w:p w:rsidR="007F1C1E" w:rsidRPr="007F1C1E" w:rsidRDefault="007F1C1E" w:rsidP="007F1C1E">
            <w:pPr>
              <w:autoSpaceDE w:val="0"/>
              <w:autoSpaceDN w:val="0"/>
              <w:adjustRightInd w:val="0"/>
              <w:rPr>
                <w:rFonts w:ascii="Times New Roman" w:hAnsi="Times New Roman" w:cs="Times New Roman"/>
                <w:b/>
                <w:i/>
                <w:iCs/>
                <w:color w:val="000004"/>
                <w:sz w:val="24"/>
                <w:szCs w:val="24"/>
              </w:rPr>
            </w:pPr>
            <w:r w:rsidRPr="007F1C1E">
              <w:rPr>
                <w:rFonts w:ascii="Palatino Linotype" w:hAnsi="Palatino Linotype"/>
                <w:b/>
                <w:i/>
                <w:sz w:val="24"/>
                <w:szCs w:val="24"/>
              </w:rPr>
              <w:t>VARIOS</w:t>
            </w:r>
          </w:p>
        </w:tc>
      </w:tr>
    </w:tbl>
    <w:p w:rsidR="007F1C1E" w:rsidRPr="007F1C1E" w:rsidRDefault="007F1C1E" w:rsidP="007F1C1E">
      <w:pPr>
        <w:autoSpaceDE w:val="0"/>
        <w:autoSpaceDN w:val="0"/>
        <w:adjustRightInd w:val="0"/>
        <w:spacing w:after="0"/>
        <w:rPr>
          <w:rFonts w:ascii="Times New Roman" w:eastAsiaTheme="minorHAnsi" w:hAnsi="Times New Roman" w:cs="Times New Roman"/>
          <w:i/>
          <w:iCs/>
          <w:color w:val="0A0A0D"/>
          <w:sz w:val="24"/>
          <w:szCs w:val="24"/>
          <w:lang w:eastAsia="en-US"/>
        </w:rPr>
      </w:pPr>
    </w:p>
    <w:p w:rsidR="007F1C1E" w:rsidRPr="007F1C1E" w:rsidRDefault="007F1C1E" w:rsidP="007F1C1E">
      <w:pPr>
        <w:autoSpaceDE w:val="0"/>
        <w:autoSpaceDN w:val="0"/>
        <w:adjustRightInd w:val="0"/>
        <w:spacing w:after="0"/>
        <w:rPr>
          <w:rFonts w:ascii="Times New Roman" w:eastAsiaTheme="minorHAnsi" w:hAnsi="Times New Roman" w:cs="Times New Roman"/>
          <w:i/>
          <w:iCs/>
          <w:color w:val="0A0A0D"/>
          <w:sz w:val="24"/>
          <w:szCs w:val="24"/>
          <w:lang w:eastAsia="en-US"/>
        </w:rPr>
      </w:pPr>
    </w:p>
    <w:p w:rsidR="007F1C1E" w:rsidRPr="007F1C1E" w:rsidRDefault="007F1C1E" w:rsidP="007F1C1E">
      <w:pPr>
        <w:autoSpaceDE w:val="0"/>
        <w:autoSpaceDN w:val="0"/>
        <w:adjustRightInd w:val="0"/>
        <w:spacing w:after="0"/>
        <w:rPr>
          <w:rFonts w:ascii="Palatino Linotype" w:eastAsiaTheme="minorHAnsi" w:hAnsi="Palatino Linotype"/>
          <w:b/>
          <w:i/>
          <w:sz w:val="24"/>
          <w:szCs w:val="24"/>
          <w:lang w:eastAsia="en-US"/>
        </w:rPr>
      </w:pPr>
      <w:r w:rsidRPr="007F1C1E">
        <w:rPr>
          <w:rFonts w:ascii="Times New Roman" w:eastAsiaTheme="minorHAnsi" w:hAnsi="Times New Roman" w:cs="Times New Roman"/>
          <w:b/>
          <w:i/>
          <w:iCs/>
          <w:color w:val="0A0A0D"/>
          <w:sz w:val="24"/>
          <w:szCs w:val="24"/>
          <w:lang w:eastAsia="en-US"/>
        </w:rPr>
        <w:t>1.-</w:t>
      </w:r>
      <w:r w:rsidRPr="007F1C1E">
        <w:rPr>
          <w:rFonts w:ascii="Times New Roman" w:eastAsiaTheme="minorHAnsi" w:hAnsi="Times New Roman" w:cs="Times New Roman"/>
          <w:i/>
          <w:iCs/>
          <w:color w:val="0A0A0D"/>
          <w:sz w:val="24"/>
          <w:szCs w:val="24"/>
          <w:lang w:eastAsia="en-US"/>
        </w:rPr>
        <w:t xml:space="preserve"> </w:t>
      </w:r>
      <w:r w:rsidRPr="007F1C1E">
        <w:rPr>
          <w:rFonts w:ascii="Palatino Linotype" w:eastAsiaTheme="minorHAnsi" w:hAnsi="Palatino Linotype"/>
          <w:b/>
          <w:i/>
          <w:sz w:val="24"/>
          <w:szCs w:val="24"/>
          <w:lang w:eastAsia="en-US"/>
        </w:rPr>
        <w:t>APROBACION ACTA Nº 009,  de fecha 07/03/2013.</w:t>
      </w:r>
    </w:p>
    <w:p w:rsidR="007F1C1E" w:rsidRPr="007F1C1E" w:rsidRDefault="007F1C1E" w:rsidP="007F1C1E">
      <w:pPr>
        <w:autoSpaceDE w:val="0"/>
        <w:autoSpaceDN w:val="0"/>
        <w:adjustRightInd w:val="0"/>
        <w:spacing w:after="0"/>
        <w:rPr>
          <w:rFonts w:ascii="Palatino Linotype" w:eastAsiaTheme="minorHAnsi" w:hAnsi="Palatino Linotype"/>
          <w:b/>
          <w:i/>
          <w:sz w:val="24"/>
          <w:szCs w:val="24"/>
          <w:lang w:eastAsia="en-US"/>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644"/>
      </w:tblGrid>
      <w:tr w:rsidR="007F1C1E" w:rsidRPr="007F1C1E" w:rsidTr="004C07D1">
        <w:tc>
          <w:tcPr>
            <w:tcW w:w="8644" w:type="dxa"/>
          </w:tcPr>
          <w:p w:rsidR="007F1C1E" w:rsidRPr="007F1C1E" w:rsidRDefault="007F1C1E" w:rsidP="007F1C1E">
            <w:pPr>
              <w:tabs>
                <w:tab w:val="left" w:pos="708"/>
                <w:tab w:val="left" w:pos="1140"/>
              </w:tabs>
              <w:jc w:val="both"/>
              <w:rPr>
                <w:rFonts w:ascii="Times New Roman" w:hAnsi="Times New Roman" w:cs="Times New Roman"/>
                <w:b/>
                <w:i/>
                <w:iCs/>
                <w:color w:val="0A0A0D"/>
                <w:sz w:val="24"/>
                <w:szCs w:val="24"/>
              </w:rPr>
            </w:pPr>
            <w:r w:rsidRPr="007F1C1E">
              <w:rPr>
                <w:rFonts w:ascii="Times New Roman" w:hAnsi="Times New Roman" w:cs="Times New Roman"/>
                <w:b/>
                <w:i/>
                <w:iCs/>
                <w:color w:val="0A0A0D"/>
                <w:sz w:val="24"/>
                <w:szCs w:val="24"/>
              </w:rPr>
              <w:t xml:space="preserve">ACUERDO Nº 45: </w:t>
            </w:r>
            <w:r w:rsidRPr="007F1C1E">
              <w:rPr>
                <w:rFonts w:ascii="Palatino Linotype" w:hAnsi="Palatino Linotype"/>
                <w:i/>
                <w:sz w:val="24"/>
                <w:szCs w:val="24"/>
              </w:rPr>
              <w:t>Se aprueba el acta Nº 009, de fecha 14 de marzo de 2013, con la observación formulada por el Concejal Portales, quien señala que no se anotó su apreciación en torno al interés de Héctor Duhalde de poder postular a la concesión de un restaurante en el sector de la Costanera.</w:t>
            </w:r>
          </w:p>
        </w:tc>
      </w:tr>
    </w:tbl>
    <w:p w:rsidR="007F1C1E" w:rsidRPr="007F1C1E" w:rsidRDefault="007F1C1E" w:rsidP="007F1C1E">
      <w:pPr>
        <w:contextualSpacing/>
        <w:rPr>
          <w:rFonts w:ascii="Times New Roman" w:eastAsiaTheme="minorHAnsi" w:hAnsi="Times New Roman" w:cs="Times New Roman"/>
          <w:b/>
          <w:i/>
          <w:iCs/>
          <w:color w:val="0A0A0D"/>
          <w:sz w:val="24"/>
          <w:szCs w:val="24"/>
          <w:lang w:eastAsia="en-US"/>
        </w:rPr>
      </w:pPr>
    </w:p>
    <w:p w:rsidR="007F1C1E" w:rsidRPr="007F1C1E" w:rsidRDefault="007F1C1E" w:rsidP="007F1C1E">
      <w:pPr>
        <w:contextualSpacing/>
        <w:rPr>
          <w:rFonts w:ascii="Times New Roman" w:eastAsiaTheme="minorHAnsi" w:hAnsi="Times New Roman" w:cs="Times New Roman"/>
          <w:b/>
          <w:i/>
          <w:iCs/>
          <w:color w:val="0A0A0D"/>
          <w:sz w:val="24"/>
          <w:szCs w:val="24"/>
          <w:lang w:eastAsia="en-US"/>
        </w:rPr>
      </w:pPr>
    </w:p>
    <w:p w:rsidR="007F1C1E" w:rsidRPr="007F1C1E" w:rsidRDefault="007F1C1E" w:rsidP="007F1C1E">
      <w:pPr>
        <w:tabs>
          <w:tab w:val="left" w:pos="708"/>
          <w:tab w:val="left" w:pos="1140"/>
          <w:tab w:val="left" w:pos="7155"/>
        </w:tabs>
        <w:contextualSpacing/>
        <w:rPr>
          <w:rFonts w:ascii="Palatino Linotype" w:eastAsiaTheme="minorHAnsi" w:hAnsi="Palatino Linotype"/>
          <w:b/>
          <w:i/>
          <w:sz w:val="24"/>
          <w:szCs w:val="24"/>
          <w:lang w:eastAsia="en-US"/>
        </w:rPr>
      </w:pPr>
      <w:r w:rsidRPr="007F1C1E">
        <w:rPr>
          <w:rFonts w:ascii="Times New Roman" w:eastAsiaTheme="minorHAnsi" w:hAnsi="Times New Roman" w:cs="Times New Roman"/>
          <w:b/>
          <w:i/>
          <w:iCs/>
          <w:color w:val="0A0A0D"/>
          <w:sz w:val="24"/>
          <w:szCs w:val="24"/>
          <w:lang w:eastAsia="en-US"/>
        </w:rPr>
        <w:t xml:space="preserve">2.- </w:t>
      </w:r>
      <w:r w:rsidRPr="007F1C1E">
        <w:rPr>
          <w:rFonts w:ascii="Palatino Linotype" w:eastAsiaTheme="minorHAnsi" w:hAnsi="Palatino Linotype"/>
          <w:b/>
          <w:i/>
          <w:sz w:val="24"/>
          <w:szCs w:val="24"/>
          <w:lang w:eastAsia="en-US"/>
        </w:rPr>
        <w:t xml:space="preserve">DEPARTAMENTO DE SALUD </w:t>
      </w:r>
    </w:p>
    <w:p w:rsidR="007F1C1E" w:rsidRPr="007F1C1E" w:rsidRDefault="007F1C1E" w:rsidP="007F1C1E">
      <w:pPr>
        <w:contextualSpacing/>
        <w:rPr>
          <w:rFonts w:ascii="Palatino Linotype" w:eastAsiaTheme="minorHAnsi" w:hAnsi="Palatino Linotype"/>
          <w:b/>
          <w:i/>
          <w:sz w:val="24"/>
          <w:szCs w:val="24"/>
          <w:lang w:eastAsia="en-US"/>
        </w:rPr>
      </w:pPr>
      <w:r w:rsidRPr="007F1C1E">
        <w:rPr>
          <w:rFonts w:ascii="Palatino Linotype" w:eastAsiaTheme="minorHAnsi" w:hAnsi="Palatino Linotype"/>
          <w:b/>
          <w:i/>
          <w:sz w:val="24"/>
          <w:szCs w:val="24"/>
          <w:lang w:eastAsia="en-US"/>
        </w:rPr>
        <w:t>Aprobación de Asignaciones Municipales.</w:t>
      </w:r>
    </w:p>
    <w:p w:rsidR="007F1C1E" w:rsidRPr="007F1C1E" w:rsidRDefault="007F1C1E" w:rsidP="007F1C1E">
      <w:pPr>
        <w:contextualSpacing/>
        <w:rPr>
          <w:rFonts w:ascii="Palatino Linotype" w:eastAsiaTheme="minorHAnsi" w:hAnsi="Palatino Linotype"/>
          <w:b/>
          <w:i/>
          <w:sz w:val="24"/>
          <w:szCs w:val="24"/>
          <w:lang w:eastAsia="en-US"/>
        </w:rPr>
      </w:pPr>
    </w:p>
    <w:p w:rsidR="007F1C1E" w:rsidRPr="007F1C1E" w:rsidRDefault="007F1C1E" w:rsidP="007F1C1E">
      <w:pPr>
        <w:contextualSpacing/>
        <w:jc w:val="both"/>
        <w:rPr>
          <w:rFonts w:ascii="Palatino Linotype" w:eastAsiaTheme="minorHAnsi" w:hAnsi="Palatino Linotype"/>
          <w:i/>
          <w:sz w:val="24"/>
          <w:szCs w:val="24"/>
          <w:lang w:eastAsia="en-US"/>
        </w:rPr>
      </w:pPr>
      <w:r w:rsidRPr="007F1C1E">
        <w:rPr>
          <w:rFonts w:ascii="Palatino Linotype" w:eastAsiaTheme="minorHAnsi" w:hAnsi="Palatino Linotype"/>
          <w:i/>
          <w:sz w:val="24"/>
          <w:szCs w:val="24"/>
          <w:lang w:eastAsia="en-US"/>
        </w:rPr>
        <w:t xml:space="preserve">En el marco de la discusión que se ha debatido en el Concejo en torno a los sueldos base y las asignaciones especiales de quienes trabajan en el Departamento de Salud, el </w:t>
      </w:r>
      <w:r w:rsidRPr="007F1C1E">
        <w:rPr>
          <w:rFonts w:ascii="Palatino Linotype" w:eastAsiaTheme="minorHAnsi" w:hAnsi="Palatino Linotype"/>
          <w:b/>
          <w:i/>
          <w:sz w:val="24"/>
          <w:szCs w:val="24"/>
          <w:lang w:eastAsia="en-US"/>
        </w:rPr>
        <w:t xml:space="preserve">Alcalde Santiago Rosas, </w:t>
      </w:r>
      <w:r w:rsidRPr="007F1C1E">
        <w:rPr>
          <w:rFonts w:ascii="Palatino Linotype" w:eastAsiaTheme="minorHAnsi" w:hAnsi="Palatino Linotype"/>
          <w:i/>
          <w:sz w:val="24"/>
          <w:szCs w:val="24"/>
          <w:lang w:eastAsia="en-US"/>
        </w:rPr>
        <w:t>llama a los</w:t>
      </w:r>
      <w:r w:rsidRPr="007F1C1E">
        <w:rPr>
          <w:rFonts w:ascii="Palatino Linotype" w:eastAsiaTheme="minorHAnsi" w:hAnsi="Palatino Linotype"/>
          <w:b/>
          <w:i/>
          <w:sz w:val="24"/>
          <w:szCs w:val="24"/>
          <w:lang w:eastAsia="en-US"/>
        </w:rPr>
        <w:t xml:space="preserve"> </w:t>
      </w:r>
      <w:r w:rsidRPr="007F1C1E">
        <w:rPr>
          <w:rFonts w:ascii="Palatino Linotype" w:eastAsiaTheme="minorHAnsi" w:hAnsi="Palatino Linotype"/>
          <w:i/>
          <w:sz w:val="24"/>
          <w:szCs w:val="24"/>
          <w:lang w:eastAsia="en-US"/>
        </w:rPr>
        <w:t>concejales a informarse de la real planilla de sueldos bruto de dichos funcionarios, la que -para mayor abundamiento- se adjunta con esta acta junto con la escala municipal de sueldos.</w:t>
      </w:r>
    </w:p>
    <w:p w:rsidR="007F1C1E" w:rsidRPr="007F1C1E" w:rsidRDefault="007F1C1E" w:rsidP="007F1C1E">
      <w:pPr>
        <w:contextualSpacing/>
        <w:rPr>
          <w:rFonts w:ascii="Palatino Linotype" w:eastAsiaTheme="minorHAnsi" w:hAnsi="Palatino Linotype"/>
          <w:b/>
          <w:i/>
          <w:sz w:val="24"/>
          <w:szCs w:val="24"/>
          <w:lang w:eastAsia="en-US"/>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721"/>
      </w:tblGrid>
      <w:tr w:rsidR="007F1C1E" w:rsidRPr="007F1C1E" w:rsidTr="004C07D1">
        <w:trPr>
          <w:trHeight w:val="888"/>
        </w:trPr>
        <w:tc>
          <w:tcPr>
            <w:tcW w:w="8721" w:type="dxa"/>
          </w:tcPr>
          <w:p w:rsidR="007F1C1E" w:rsidRPr="007F1C1E" w:rsidRDefault="007F1C1E" w:rsidP="007F1C1E">
            <w:pPr>
              <w:autoSpaceDE w:val="0"/>
              <w:autoSpaceDN w:val="0"/>
              <w:adjustRightInd w:val="0"/>
              <w:contextualSpacing/>
              <w:jc w:val="both"/>
              <w:rPr>
                <w:rFonts w:ascii="Palatino Linotype" w:hAnsi="Palatino Linotype"/>
                <w:i/>
                <w:sz w:val="24"/>
                <w:szCs w:val="24"/>
              </w:rPr>
            </w:pPr>
            <w:r w:rsidRPr="007F1C1E">
              <w:rPr>
                <w:rFonts w:ascii="Palatino Linotype" w:hAnsi="Palatino Linotype"/>
                <w:b/>
                <w:i/>
                <w:sz w:val="24"/>
                <w:szCs w:val="24"/>
              </w:rPr>
              <w:lastRenderedPageBreak/>
              <w:t xml:space="preserve">ACUERDO Nº 46 </w:t>
            </w:r>
            <w:r w:rsidRPr="007F1C1E">
              <w:rPr>
                <w:rFonts w:ascii="Palatino Linotype" w:hAnsi="Palatino Linotype"/>
                <w:i/>
                <w:sz w:val="24"/>
                <w:szCs w:val="24"/>
              </w:rPr>
              <w:t>Por la unanimidad de los concejales presentes, el Concejo municipal aprueba las asignaciones Municipales en los sueldos del personal del Departamento de Salud para el año 2013, según el siguiente detalle:</w:t>
            </w:r>
          </w:p>
          <w:p w:rsidR="007F1C1E" w:rsidRPr="007F1C1E" w:rsidRDefault="007F1C1E" w:rsidP="007F1C1E">
            <w:pPr>
              <w:autoSpaceDE w:val="0"/>
              <w:autoSpaceDN w:val="0"/>
              <w:adjustRightInd w:val="0"/>
              <w:contextualSpacing/>
              <w:jc w:val="both"/>
              <w:rPr>
                <w:rFonts w:ascii="Palatino Linotype" w:hAnsi="Palatino Linotype"/>
                <w:b/>
                <w:i/>
                <w:sz w:val="24"/>
                <w:szCs w:val="24"/>
              </w:rPr>
            </w:pPr>
            <w:r w:rsidRPr="007F1C1E">
              <w:rPr>
                <w:rFonts w:ascii="Palatino Linotype" w:hAnsi="Palatino Linotype"/>
                <w:b/>
                <w:i/>
                <w:noProof/>
                <w:sz w:val="24"/>
                <w:szCs w:val="24"/>
              </w:rPr>
              <w:drawing>
                <wp:anchor distT="0" distB="0" distL="114300" distR="114300" simplePos="0" relativeHeight="251659264" behindDoc="1" locked="0" layoutInCell="1" allowOverlap="1">
                  <wp:simplePos x="0" y="0"/>
                  <wp:positionH relativeFrom="column">
                    <wp:posOffset>387985</wp:posOffset>
                  </wp:positionH>
                  <wp:positionV relativeFrom="paragraph">
                    <wp:posOffset>11430</wp:posOffset>
                  </wp:positionV>
                  <wp:extent cx="4749165" cy="1572260"/>
                  <wp:effectExtent l="19050" t="19050" r="13335" b="27940"/>
                  <wp:wrapTight wrapText="bothSides">
                    <wp:wrapPolygon edited="0">
                      <wp:start x="-87" y="-262"/>
                      <wp:lineTo x="-87" y="21984"/>
                      <wp:lineTo x="21661" y="21984"/>
                      <wp:lineTo x="21661" y="-262"/>
                      <wp:lineTo x="-87" y="-262"/>
                    </wp:wrapPolygon>
                  </wp:wrapTight>
                  <wp:docPr id="1" name="Imagen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5" cstate="print"/>
                          <a:srcRect/>
                          <a:stretch>
                            <a:fillRect/>
                          </a:stretch>
                        </pic:blipFill>
                        <pic:spPr bwMode="auto">
                          <a:xfrm>
                            <a:off x="0" y="0"/>
                            <a:ext cx="4749165" cy="1572260"/>
                          </a:xfrm>
                          <a:prstGeom prst="rect">
                            <a:avLst/>
                          </a:prstGeom>
                          <a:noFill/>
                          <a:ln w="3175">
                            <a:solidFill>
                              <a:sysClr val="window" lastClr="FFFFFF">
                                <a:lumMod val="50000"/>
                              </a:sysClr>
                            </a:solidFill>
                            <a:miter lim="800000"/>
                            <a:headEnd/>
                            <a:tailEnd/>
                          </a:ln>
                        </pic:spPr>
                      </pic:pic>
                    </a:graphicData>
                  </a:graphic>
                </wp:anchor>
              </w:drawing>
            </w:r>
          </w:p>
        </w:tc>
      </w:tr>
    </w:tbl>
    <w:p w:rsidR="007F1C1E" w:rsidRPr="007F1C1E" w:rsidRDefault="007F1C1E" w:rsidP="007F1C1E">
      <w:pPr>
        <w:autoSpaceDE w:val="0"/>
        <w:autoSpaceDN w:val="0"/>
        <w:adjustRightInd w:val="0"/>
        <w:spacing w:after="0"/>
        <w:rPr>
          <w:rFonts w:ascii="Times New Roman" w:eastAsiaTheme="minorHAnsi" w:hAnsi="Times New Roman" w:cs="Times New Roman"/>
          <w:b/>
          <w:i/>
          <w:iCs/>
          <w:color w:val="0A0A0D"/>
          <w:sz w:val="24"/>
          <w:szCs w:val="24"/>
          <w:lang w:eastAsia="en-US"/>
        </w:rPr>
      </w:pPr>
    </w:p>
    <w:p w:rsidR="007F1C1E" w:rsidRPr="007F1C1E" w:rsidRDefault="007F1C1E" w:rsidP="007F1C1E">
      <w:pPr>
        <w:autoSpaceDE w:val="0"/>
        <w:autoSpaceDN w:val="0"/>
        <w:adjustRightInd w:val="0"/>
        <w:spacing w:after="0"/>
        <w:rPr>
          <w:rFonts w:ascii="Times New Roman" w:eastAsiaTheme="minorHAnsi" w:hAnsi="Times New Roman" w:cs="Times New Roman"/>
          <w:b/>
          <w:i/>
          <w:iCs/>
          <w:color w:val="0A0A0D"/>
          <w:sz w:val="24"/>
          <w:szCs w:val="24"/>
          <w:lang w:eastAsia="en-US"/>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644"/>
      </w:tblGrid>
      <w:tr w:rsidR="007F1C1E" w:rsidRPr="007F1C1E" w:rsidTr="004C07D1">
        <w:tc>
          <w:tcPr>
            <w:tcW w:w="8644" w:type="dxa"/>
          </w:tcPr>
          <w:p w:rsidR="007F1C1E" w:rsidRPr="007F1C1E" w:rsidRDefault="007F1C1E" w:rsidP="007F1C1E">
            <w:pPr>
              <w:autoSpaceDE w:val="0"/>
              <w:autoSpaceDN w:val="0"/>
              <w:adjustRightInd w:val="0"/>
              <w:jc w:val="both"/>
              <w:rPr>
                <w:rFonts w:ascii="Palatino Linotype" w:hAnsi="Palatino Linotype"/>
                <w:i/>
                <w:sz w:val="24"/>
                <w:szCs w:val="24"/>
              </w:rPr>
            </w:pPr>
            <w:r w:rsidRPr="007F1C1E">
              <w:rPr>
                <w:rFonts w:ascii="Times New Roman" w:hAnsi="Times New Roman" w:cs="Times New Roman"/>
                <w:b/>
                <w:i/>
                <w:iCs/>
                <w:color w:val="0A0A0D"/>
                <w:sz w:val="24"/>
                <w:szCs w:val="24"/>
              </w:rPr>
              <w:t>ACUERDO Nº 47</w:t>
            </w:r>
            <w:r w:rsidRPr="007F1C1E">
              <w:rPr>
                <w:rFonts w:ascii="Palatino Linotype" w:hAnsi="Palatino Linotype"/>
                <w:i/>
                <w:sz w:val="24"/>
                <w:szCs w:val="24"/>
              </w:rPr>
              <w:t xml:space="preserve">: Por la unanimidad de los concejales presentes, se acuerda incorporar una asignación de 70 mil pesos para la funcionaria </w:t>
            </w:r>
            <w:r w:rsidRPr="007F1C1E">
              <w:rPr>
                <w:rFonts w:ascii="Palatino Linotype" w:hAnsi="Palatino Linotype"/>
                <w:b/>
                <w:i/>
                <w:sz w:val="24"/>
                <w:szCs w:val="24"/>
              </w:rPr>
              <w:t>Fabiola Monje Azocar</w:t>
            </w:r>
            <w:r w:rsidRPr="007F1C1E">
              <w:rPr>
                <w:rFonts w:ascii="Palatino Linotype" w:hAnsi="Palatino Linotype"/>
                <w:i/>
                <w:sz w:val="24"/>
                <w:szCs w:val="24"/>
              </w:rPr>
              <w:t>, funcionaria del Departamento de Salud, quien está desempeñando la función de encargada del programa de Promoción de Salud.</w:t>
            </w:r>
          </w:p>
        </w:tc>
      </w:tr>
    </w:tbl>
    <w:p w:rsidR="007F1C1E" w:rsidRPr="007F1C1E" w:rsidRDefault="007F1C1E" w:rsidP="007F1C1E">
      <w:pPr>
        <w:autoSpaceDE w:val="0"/>
        <w:autoSpaceDN w:val="0"/>
        <w:adjustRightInd w:val="0"/>
        <w:spacing w:after="0"/>
        <w:jc w:val="both"/>
        <w:rPr>
          <w:rFonts w:ascii="Palatino Linotype" w:eastAsiaTheme="minorHAnsi" w:hAnsi="Palatino Linotype"/>
          <w:i/>
          <w:sz w:val="24"/>
          <w:szCs w:val="24"/>
          <w:lang w:eastAsia="en-US"/>
        </w:rPr>
      </w:pPr>
      <w:r w:rsidRPr="007F1C1E">
        <w:rPr>
          <w:rFonts w:ascii="Palatino Linotype" w:eastAsiaTheme="minorHAnsi" w:hAnsi="Palatino Linotype"/>
          <w:i/>
          <w:sz w:val="24"/>
          <w:szCs w:val="24"/>
          <w:lang w:eastAsia="en-US"/>
        </w:rPr>
        <w:t xml:space="preserve"> </w:t>
      </w:r>
    </w:p>
    <w:p w:rsidR="007F1C1E" w:rsidRPr="007F1C1E" w:rsidRDefault="007F1C1E" w:rsidP="007F1C1E">
      <w:pPr>
        <w:tabs>
          <w:tab w:val="left" w:pos="708"/>
          <w:tab w:val="left" w:pos="1140"/>
          <w:tab w:val="left" w:pos="7155"/>
        </w:tabs>
        <w:contextualSpacing/>
        <w:rPr>
          <w:rFonts w:ascii="Palatino Linotype" w:eastAsiaTheme="minorHAnsi" w:hAnsi="Palatino Linotype"/>
          <w:b/>
          <w:i/>
          <w:sz w:val="24"/>
          <w:szCs w:val="24"/>
          <w:lang w:eastAsia="en-US"/>
        </w:rPr>
      </w:pPr>
      <w:r w:rsidRPr="007F1C1E">
        <w:rPr>
          <w:rFonts w:ascii="Palatino Linotype" w:eastAsiaTheme="minorHAnsi" w:hAnsi="Palatino Linotype"/>
          <w:b/>
          <w:i/>
          <w:sz w:val="24"/>
          <w:szCs w:val="24"/>
          <w:lang w:eastAsia="en-US"/>
        </w:rPr>
        <w:t>3.- CORRESPONDENCIA</w:t>
      </w:r>
    </w:p>
    <w:p w:rsidR="007F1C1E" w:rsidRPr="007F1C1E" w:rsidRDefault="007F1C1E" w:rsidP="007F1C1E">
      <w:pPr>
        <w:tabs>
          <w:tab w:val="left" w:pos="708"/>
          <w:tab w:val="left" w:pos="1140"/>
          <w:tab w:val="left" w:pos="7155"/>
        </w:tabs>
        <w:contextualSpacing/>
        <w:rPr>
          <w:rFonts w:ascii="Palatino Linotype" w:eastAsiaTheme="minorHAnsi" w:hAnsi="Palatino Linotype"/>
          <w:b/>
          <w:i/>
          <w:sz w:val="24"/>
          <w:szCs w:val="24"/>
          <w:lang w:eastAsia="en-US"/>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645"/>
      </w:tblGrid>
      <w:tr w:rsidR="007F1C1E" w:rsidRPr="007F1C1E" w:rsidTr="004C07D1">
        <w:tc>
          <w:tcPr>
            <w:tcW w:w="8645" w:type="dxa"/>
          </w:tcPr>
          <w:p w:rsidR="007F1C1E" w:rsidRPr="007F1C1E" w:rsidRDefault="007F1C1E" w:rsidP="007F1C1E">
            <w:pPr>
              <w:tabs>
                <w:tab w:val="left" w:pos="708"/>
                <w:tab w:val="left" w:pos="1140"/>
                <w:tab w:val="left" w:pos="7155"/>
              </w:tabs>
              <w:contextualSpacing/>
              <w:rPr>
                <w:rFonts w:ascii="Palatino Linotype" w:hAnsi="Palatino Linotype"/>
                <w:b/>
                <w:i/>
                <w:sz w:val="24"/>
                <w:szCs w:val="24"/>
              </w:rPr>
            </w:pPr>
            <w:r w:rsidRPr="007F1C1E">
              <w:rPr>
                <w:rFonts w:ascii="Times New Roman" w:hAnsi="Times New Roman" w:cs="Times New Roman"/>
                <w:b/>
                <w:i/>
                <w:iCs/>
                <w:color w:val="0A0A0D"/>
                <w:sz w:val="24"/>
                <w:szCs w:val="24"/>
              </w:rPr>
              <w:t xml:space="preserve">ACUERDO Nº 48: </w:t>
            </w:r>
            <w:r w:rsidRPr="007F1C1E">
              <w:rPr>
                <w:rFonts w:ascii="Palatino Linotype" w:hAnsi="Palatino Linotype"/>
                <w:i/>
                <w:sz w:val="24"/>
                <w:szCs w:val="24"/>
              </w:rPr>
              <w:t xml:space="preserve">Por la unanimidad de los concejales presentes, se acuerda nombrar a los señores </w:t>
            </w:r>
            <w:r w:rsidRPr="007F1C1E">
              <w:rPr>
                <w:rFonts w:ascii="Palatino Linotype" w:hAnsi="Palatino Linotype"/>
                <w:b/>
                <w:i/>
                <w:sz w:val="24"/>
                <w:szCs w:val="24"/>
              </w:rPr>
              <w:t>René Quichel y Jorge Figueroa</w:t>
            </w:r>
            <w:r w:rsidRPr="007F1C1E">
              <w:rPr>
                <w:rFonts w:ascii="Palatino Linotype" w:hAnsi="Palatino Linotype"/>
                <w:i/>
                <w:sz w:val="24"/>
                <w:szCs w:val="24"/>
              </w:rPr>
              <w:t xml:space="preserve"> como sus representantes  permanentes ante la Asociación Chilena de Municipalidades.</w:t>
            </w:r>
          </w:p>
        </w:tc>
      </w:tr>
    </w:tbl>
    <w:p w:rsidR="007F1C1E" w:rsidRPr="007F1C1E" w:rsidRDefault="007F1C1E" w:rsidP="007F1C1E">
      <w:pPr>
        <w:tabs>
          <w:tab w:val="left" w:pos="708"/>
          <w:tab w:val="left" w:pos="1140"/>
          <w:tab w:val="left" w:pos="7155"/>
        </w:tabs>
        <w:contextualSpacing/>
        <w:rPr>
          <w:rFonts w:ascii="Palatino Linotype" w:eastAsiaTheme="minorHAnsi" w:hAnsi="Palatino Linotype"/>
          <w:b/>
          <w:i/>
          <w:sz w:val="24"/>
          <w:szCs w:val="24"/>
          <w:lang w:eastAsia="en-US"/>
        </w:rPr>
      </w:pPr>
    </w:p>
    <w:p w:rsidR="007F1C1E" w:rsidRPr="007F1C1E" w:rsidRDefault="007F1C1E" w:rsidP="007F1C1E">
      <w:pPr>
        <w:tabs>
          <w:tab w:val="left" w:pos="708"/>
          <w:tab w:val="left" w:pos="1140"/>
          <w:tab w:val="left" w:pos="7155"/>
        </w:tabs>
        <w:contextualSpacing/>
        <w:rPr>
          <w:rFonts w:ascii="Palatino Linotype" w:eastAsiaTheme="minorHAnsi" w:hAnsi="Palatino Linotype"/>
          <w:b/>
          <w:i/>
          <w:sz w:val="24"/>
          <w:szCs w:val="24"/>
          <w:lang w:eastAsia="en-US"/>
        </w:rPr>
      </w:pPr>
      <w:r w:rsidRPr="007F1C1E">
        <w:rPr>
          <w:rFonts w:ascii="Palatino Linotype" w:eastAsiaTheme="minorHAnsi" w:hAnsi="Palatino Linotype"/>
          <w:b/>
          <w:i/>
          <w:sz w:val="24"/>
          <w:szCs w:val="24"/>
          <w:lang w:eastAsia="en-US"/>
        </w:rPr>
        <w:t>4.- VARIOS</w:t>
      </w:r>
    </w:p>
    <w:p w:rsidR="007F1C1E" w:rsidRPr="007F1C1E" w:rsidRDefault="007F1C1E" w:rsidP="007F1C1E">
      <w:pPr>
        <w:numPr>
          <w:ilvl w:val="0"/>
          <w:numId w:val="2"/>
        </w:numPr>
        <w:tabs>
          <w:tab w:val="left" w:pos="708"/>
          <w:tab w:val="left" w:pos="1140"/>
          <w:tab w:val="left" w:pos="7155"/>
        </w:tabs>
        <w:contextualSpacing/>
        <w:jc w:val="both"/>
        <w:rPr>
          <w:rFonts w:ascii="Palatino Linotype" w:hAnsi="Palatino Linotype"/>
          <w:i/>
          <w:sz w:val="24"/>
          <w:szCs w:val="24"/>
        </w:rPr>
      </w:pPr>
      <w:r w:rsidRPr="007F1C1E">
        <w:rPr>
          <w:rFonts w:ascii="Palatino Linotype" w:hAnsi="Palatino Linotype"/>
          <w:i/>
          <w:sz w:val="24"/>
          <w:szCs w:val="24"/>
        </w:rPr>
        <w:t xml:space="preserve">El </w:t>
      </w:r>
      <w:r w:rsidRPr="007F1C1E">
        <w:rPr>
          <w:rFonts w:ascii="Palatino Linotype" w:hAnsi="Palatino Linotype"/>
          <w:b/>
          <w:i/>
          <w:sz w:val="24"/>
          <w:szCs w:val="24"/>
        </w:rPr>
        <w:t>Concejal Portales</w:t>
      </w:r>
      <w:r w:rsidRPr="007F1C1E">
        <w:rPr>
          <w:rFonts w:ascii="Palatino Linotype" w:hAnsi="Palatino Linotype"/>
          <w:i/>
          <w:sz w:val="24"/>
          <w:szCs w:val="24"/>
        </w:rPr>
        <w:t xml:space="preserve"> manifiesta su inquietud por las condiciones de los caminos de </w:t>
      </w:r>
      <w:proofErr w:type="spellStart"/>
      <w:r w:rsidRPr="007F1C1E">
        <w:rPr>
          <w:rFonts w:ascii="Palatino Linotype" w:hAnsi="Palatino Linotype"/>
          <w:i/>
          <w:sz w:val="24"/>
          <w:szCs w:val="24"/>
        </w:rPr>
        <w:t>Huaimen</w:t>
      </w:r>
      <w:proofErr w:type="spellEnd"/>
      <w:r w:rsidRPr="007F1C1E">
        <w:rPr>
          <w:rFonts w:ascii="Palatino Linotype" w:hAnsi="Palatino Linotype"/>
          <w:i/>
          <w:sz w:val="24"/>
          <w:szCs w:val="24"/>
        </w:rPr>
        <w:t xml:space="preserve"> Oriente, en el sector del agua potable. Se solicita a la secretaria municipal que oficie al Director Provincial de Vialidad para que esa repartición intervenga en la zona para dar conectividad a los vecinos del sector. Del mismo modo, se señalan otras vías de circulación de la Comuna que requerirían mejoras, las que serán trabajadas a través de la Dirección de Obras Municipales.  </w:t>
      </w:r>
    </w:p>
    <w:p w:rsidR="007F1C1E" w:rsidRPr="007F1C1E" w:rsidRDefault="007F1C1E" w:rsidP="007F1C1E">
      <w:pPr>
        <w:numPr>
          <w:ilvl w:val="0"/>
          <w:numId w:val="2"/>
        </w:numPr>
        <w:tabs>
          <w:tab w:val="left" w:pos="708"/>
          <w:tab w:val="left" w:pos="1140"/>
          <w:tab w:val="left" w:pos="7155"/>
        </w:tabs>
        <w:contextualSpacing/>
        <w:jc w:val="both"/>
        <w:rPr>
          <w:rFonts w:ascii="Palatino Linotype" w:hAnsi="Palatino Linotype"/>
          <w:i/>
          <w:sz w:val="24"/>
          <w:szCs w:val="24"/>
        </w:rPr>
      </w:pPr>
      <w:r w:rsidRPr="007F1C1E">
        <w:rPr>
          <w:rFonts w:ascii="Palatino Linotype" w:hAnsi="Palatino Linotype"/>
          <w:i/>
          <w:sz w:val="24"/>
          <w:szCs w:val="24"/>
        </w:rPr>
        <w:t xml:space="preserve">En otra materia, el </w:t>
      </w:r>
      <w:r w:rsidRPr="007F1C1E">
        <w:rPr>
          <w:rFonts w:ascii="Palatino Linotype" w:hAnsi="Palatino Linotype"/>
          <w:b/>
          <w:i/>
          <w:sz w:val="24"/>
          <w:szCs w:val="24"/>
        </w:rPr>
        <w:t>Concejal Molina</w:t>
      </w:r>
      <w:r w:rsidRPr="007F1C1E">
        <w:rPr>
          <w:rFonts w:ascii="Palatino Linotype" w:hAnsi="Palatino Linotype"/>
          <w:i/>
          <w:sz w:val="24"/>
          <w:szCs w:val="24"/>
        </w:rPr>
        <w:t xml:space="preserve"> solicita información sobre los movimientos de tierra y extracción de ripio en el Río Riñinahue, a lo que el </w:t>
      </w:r>
      <w:r w:rsidRPr="007F1C1E">
        <w:rPr>
          <w:rFonts w:ascii="Palatino Linotype" w:hAnsi="Palatino Linotype"/>
          <w:b/>
          <w:i/>
          <w:sz w:val="24"/>
          <w:szCs w:val="24"/>
        </w:rPr>
        <w:t>Alcalde</w:t>
      </w:r>
      <w:r w:rsidRPr="007F1C1E">
        <w:rPr>
          <w:rFonts w:ascii="Palatino Linotype" w:hAnsi="Palatino Linotype"/>
          <w:i/>
          <w:sz w:val="24"/>
          <w:szCs w:val="24"/>
        </w:rPr>
        <w:t xml:space="preserve"> responde que la única información que tiene el Municipio al respecto es un oficio de la Dirección de Obras Hidráulicas, donde simplemente se autorizan los mencionados trabajos.</w:t>
      </w:r>
    </w:p>
    <w:p w:rsidR="007F1C1E" w:rsidRPr="007F1C1E" w:rsidRDefault="007F1C1E" w:rsidP="007F1C1E">
      <w:pPr>
        <w:numPr>
          <w:ilvl w:val="0"/>
          <w:numId w:val="2"/>
        </w:numPr>
        <w:tabs>
          <w:tab w:val="left" w:pos="708"/>
          <w:tab w:val="left" w:pos="1140"/>
          <w:tab w:val="left" w:pos="7155"/>
        </w:tabs>
        <w:contextualSpacing/>
        <w:jc w:val="both"/>
        <w:rPr>
          <w:rFonts w:ascii="Palatino Linotype" w:hAnsi="Palatino Linotype"/>
          <w:i/>
          <w:sz w:val="24"/>
          <w:szCs w:val="24"/>
        </w:rPr>
      </w:pPr>
      <w:r w:rsidRPr="007F1C1E">
        <w:rPr>
          <w:rFonts w:ascii="Palatino Linotype" w:hAnsi="Palatino Linotype"/>
          <w:i/>
          <w:sz w:val="24"/>
          <w:szCs w:val="24"/>
        </w:rPr>
        <w:t xml:space="preserve">El </w:t>
      </w:r>
      <w:r w:rsidRPr="007F1C1E">
        <w:rPr>
          <w:rFonts w:ascii="Palatino Linotype" w:hAnsi="Palatino Linotype"/>
          <w:b/>
          <w:i/>
          <w:sz w:val="24"/>
          <w:szCs w:val="24"/>
        </w:rPr>
        <w:t xml:space="preserve">Concejal Renner </w:t>
      </w:r>
      <w:r w:rsidRPr="007F1C1E">
        <w:rPr>
          <w:rFonts w:ascii="Palatino Linotype" w:hAnsi="Palatino Linotype"/>
          <w:i/>
          <w:sz w:val="24"/>
          <w:szCs w:val="24"/>
        </w:rPr>
        <w:t>informa</w:t>
      </w:r>
      <w:r w:rsidRPr="007F1C1E">
        <w:rPr>
          <w:rFonts w:ascii="Palatino Linotype" w:hAnsi="Palatino Linotype"/>
          <w:b/>
          <w:i/>
          <w:sz w:val="24"/>
          <w:szCs w:val="24"/>
        </w:rPr>
        <w:t xml:space="preserve"> </w:t>
      </w:r>
      <w:r w:rsidRPr="007F1C1E">
        <w:rPr>
          <w:rFonts w:ascii="Palatino Linotype" w:hAnsi="Palatino Linotype"/>
          <w:i/>
          <w:sz w:val="24"/>
          <w:szCs w:val="24"/>
        </w:rPr>
        <w:t xml:space="preserve">que CONAF está proponiendo la implementación en la Comuna de un programa de plantación de Notros y Avellanos, frente a lo que </w:t>
      </w:r>
      <w:r w:rsidRPr="007F1C1E">
        <w:rPr>
          <w:rFonts w:ascii="Palatino Linotype" w:hAnsi="Palatino Linotype"/>
          <w:b/>
          <w:i/>
          <w:sz w:val="24"/>
          <w:szCs w:val="24"/>
        </w:rPr>
        <w:lastRenderedPageBreak/>
        <w:t>Rosas</w:t>
      </w:r>
      <w:r w:rsidRPr="007F1C1E">
        <w:rPr>
          <w:rFonts w:ascii="Palatino Linotype" w:hAnsi="Palatino Linotype"/>
          <w:i/>
          <w:sz w:val="24"/>
          <w:szCs w:val="24"/>
        </w:rPr>
        <w:t xml:space="preserve"> recuerda que los avellanos atraen plagas de ratones. Por lo mismo, sugiere continuar con la política de plantar cítricos como modo de embellecer las áreas urbanas.</w:t>
      </w:r>
    </w:p>
    <w:p w:rsidR="007F1C1E" w:rsidRPr="007F1C1E" w:rsidRDefault="007F1C1E" w:rsidP="007F1C1E">
      <w:pPr>
        <w:numPr>
          <w:ilvl w:val="0"/>
          <w:numId w:val="2"/>
        </w:numPr>
        <w:tabs>
          <w:tab w:val="left" w:pos="708"/>
          <w:tab w:val="left" w:pos="1140"/>
          <w:tab w:val="left" w:pos="7155"/>
        </w:tabs>
        <w:contextualSpacing/>
        <w:jc w:val="both"/>
        <w:rPr>
          <w:rFonts w:ascii="Palatino Linotype" w:hAnsi="Palatino Linotype"/>
          <w:i/>
          <w:sz w:val="24"/>
          <w:szCs w:val="24"/>
        </w:rPr>
      </w:pPr>
      <w:r w:rsidRPr="007F1C1E">
        <w:rPr>
          <w:rFonts w:ascii="Palatino Linotype" w:hAnsi="Palatino Linotype"/>
          <w:i/>
          <w:sz w:val="24"/>
          <w:szCs w:val="24"/>
        </w:rPr>
        <w:t xml:space="preserve">El </w:t>
      </w:r>
      <w:r w:rsidRPr="007F1C1E">
        <w:rPr>
          <w:rFonts w:ascii="Palatino Linotype" w:hAnsi="Palatino Linotype"/>
          <w:b/>
          <w:i/>
          <w:sz w:val="24"/>
          <w:szCs w:val="24"/>
        </w:rPr>
        <w:t>Concejal Figueroa</w:t>
      </w:r>
      <w:r w:rsidRPr="007F1C1E">
        <w:rPr>
          <w:rFonts w:ascii="Palatino Linotype" w:hAnsi="Palatino Linotype"/>
          <w:i/>
          <w:sz w:val="24"/>
          <w:szCs w:val="24"/>
        </w:rPr>
        <w:t xml:space="preserve"> expresa su preocupación por los problemas de salubridad que tendrán que enfrentar los restaurantes que se instalen en el sector de la costanera, por lo que se solicita al </w:t>
      </w:r>
      <w:r w:rsidRPr="007F1C1E">
        <w:rPr>
          <w:rFonts w:ascii="Palatino Linotype" w:hAnsi="Palatino Linotype"/>
          <w:b/>
          <w:i/>
          <w:sz w:val="24"/>
          <w:szCs w:val="24"/>
        </w:rPr>
        <w:t>Departamento de Planificación</w:t>
      </w:r>
      <w:r w:rsidRPr="007F1C1E">
        <w:rPr>
          <w:rFonts w:ascii="Palatino Linotype" w:hAnsi="Palatino Linotype"/>
          <w:i/>
          <w:sz w:val="24"/>
          <w:szCs w:val="24"/>
        </w:rPr>
        <w:t xml:space="preserve"> que desarrolle un  proyecto para una planta elevadora. </w:t>
      </w:r>
    </w:p>
    <w:p w:rsidR="007F1C1E" w:rsidRPr="007F1C1E" w:rsidRDefault="007F1C1E" w:rsidP="007F1C1E">
      <w:pPr>
        <w:numPr>
          <w:ilvl w:val="0"/>
          <w:numId w:val="2"/>
        </w:numPr>
        <w:tabs>
          <w:tab w:val="left" w:pos="708"/>
          <w:tab w:val="left" w:pos="1140"/>
          <w:tab w:val="left" w:pos="7155"/>
        </w:tabs>
        <w:contextualSpacing/>
        <w:jc w:val="both"/>
        <w:rPr>
          <w:rFonts w:ascii="Palatino Linotype" w:hAnsi="Palatino Linotype"/>
          <w:i/>
          <w:sz w:val="24"/>
          <w:szCs w:val="24"/>
        </w:rPr>
      </w:pPr>
      <w:r w:rsidRPr="007F1C1E">
        <w:rPr>
          <w:rFonts w:ascii="Palatino Linotype" w:hAnsi="Palatino Linotype"/>
          <w:i/>
          <w:sz w:val="24"/>
          <w:szCs w:val="24"/>
        </w:rPr>
        <w:t xml:space="preserve">El  </w:t>
      </w:r>
      <w:r w:rsidRPr="007F1C1E">
        <w:rPr>
          <w:rFonts w:ascii="Palatino Linotype" w:hAnsi="Palatino Linotype"/>
          <w:b/>
          <w:i/>
          <w:sz w:val="24"/>
          <w:szCs w:val="24"/>
        </w:rPr>
        <w:t xml:space="preserve">Concejal Quichel </w:t>
      </w:r>
      <w:r w:rsidRPr="007F1C1E">
        <w:rPr>
          <w:rFonts w:ascii="Palatino Linotype" w:hAnsi="Palatino Linotype"/>
          <w:i/>
          <w:sz w:val="24"/>
          <w:szCs w:val="24"/>
        </w:rPr>
        <w:t xml:space="preserve">manifiesta su inquietud por la falta de limpieza de las orillas de caminos en Pitriuco e Ignao, así como la necesidad de instalar más garitas en el sector. </w:t>
      </w:r>
    </w:p>
    <w:p w:rsidR="007F1C1E" w:rsidRPr="007F1C1E" w:rsidRDefault="007F1C1E" w:rsidP="007F1C1E">
      <w:pPr>
        <w:tabs>
          <w:tab w:val="left" w:pos="708"/>
          <w:tab w:val="left" w:pos="1140"/>
          <w:tab w:val="left" w:pos="7155"/>
        </w:tabs>
        <w:ind w:left="360"/>
        <w:contextualSpacing/>
        <w:jc w:val="both"/>
        <w:rPr>
          <w:rFonts w:ascii="Palatino Linotype" w:hAnsi="Palatino Linotype"/>
          <w:i/>
          <w:sz w:val="24"/>
          <w:szCs w:val="24"/>
        </w:rPr>
      </w:pPr>
      <w:r w:rsidRPr="007F1C1E">
        <w:rPr>
          <w:rFonts w:ascii="Palatino Linotype" w:hAnsi="Palatino Linotype"/>
          <w:i/>
          <w:sz w:val="24"/>
          <w:szCs w:val="24"/>
        </w:rPr>
        <w:t xml:space="preserve">Del mismo modo, Quichel alerta sobre el desorden vial que se produce en los terrenos de Ferrocarriles, en Ignao. Ante lo cual el </w:t>
      </w:r>
      <w:r w:rsidRPr="007F1C1E">
        <w:rPr>
          <w:rFonts w:ascii="Palatino Linotype" w:hAnsi="Palatino Linotype"/>
          <w:b/>
          <w:i/>
          <w:sz w:val="24"/>
          <w:szCs w:val="24"/>
        </w:rPr>
        <w:t>Concejal Figueroa</w:t>
      </w:r>
      <w:r w:rsidRPr="007F1C1E">
        <w:rPr>
          <w:rFonts w:ascii="Palatino Linotype" w:hAnsi="Palatino Linotype"/>
          <w:i/>
          <w:sz w:val="24"/>
          <w:szCs w:val="24"/>
        </w:rPr>
        <w:t xml:space="preserve"> recuerda que él está trabajando en un proyecto </w:t>
      </w:r>
      <w:r w:rsidRPr="007F1C1E">
        <w:rPr>
          <w:rFonts w:ascii="Palatino Linotype" w:hAnsi="Palatino Linotype"/>
          <w:b/>
          <w:i/>
          <w:sz w:val="24"/>
          <w:szCs w:val="24"/>
        </w:rPr>
        <w:t>FRIL</w:t>
      </w:r>
      <w:r w:rsidRPr="007F1C1E">
        <w:rPr>
          <w:rFonts w:ascii="Palatino Linotype" w:hAnsi="Palatino Linotype"/>
          <w:i/>
          <w:sz w:val="24"/>
          <w:szCs w:val="24"/>
        </w:rPr>
        <w:t xml:space="preserve"> que abarcaría todo ese sector, y el </w:t>
      </w:r>
      <w:r w:rsidRPr="007F1C1E">
        <w:rPr>
          <w:rFonts w:ascii="Palatino Linotype" w:hAnsi="Palatino Linotype"/>
          <w:b/>
          <w:i/>
          <w:sz w:val="24"/>
          <w:szCs w:val="24"/>
        </w:rPr>
        <w:t>Alcalde</w:t>
      </w:r>
      <w:r w:rsidRPr="007F1C1E">
        <w:rPr>
          <w:rFonts w:ascii="Palatino Linotype" w:hAnsi="Palatino Linotype"/>
          <w:i/>
          <w:sz w:val="24"/>
          <w:szCs w:val="24"/>
        </w:rPr>
        <w:t xml:space="preserve"> recalca que existe el propósito de comprar todos esos terrenos, lo cual permitiría generar todos los cambios necesarios en el sector. </w:t>
      </w:r>
    </w:p>
    <w:p w:rsidR="007F1C1E" w:rsidRPr="007F1C1E" w:rsidRDefault="007F1C1E" w:rsidP="007F1C1E">
      <w:pPr>
        <w:tabs>
          <w:tab w:val="left" w:pos="708"/>
          <w:tab w:val="left" w:pos="1140"/>
          <w:tab w:val="left" w:pos="7155"/>
        </w:tabs>
        <w:contextualSpacing/>
        <w:rPr>
          <w:rFonts w:ascii="Palatino Linotype" w:eastAsiaTheme="minorHAnsi" w:hAnsi="Palatino Linotype"/>
          <w:i/>
          <w:sz w:val="16"/>
          <w:szCs w:val="16"/>
          <w:lang w:eastAsia="en-US"/>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644"/>
      </w:tblGrid>
      <w:tr w:rsidR="007F1C1E" w:rsidRPr="007F1C1E" w:rsidTr="004C07D1">
        <w:tc>
          <w:tcPr>
            <w:tcW w:w="8644" w:type="dxa"/>
          </w:tcPr>
          <w:p w:rsidR="007F1C1E" w:rsidRPr="007F1C1E" w:rsidRDefault="007F1C1E" w:rsidP="007F1C1E">
            <w:pPr>
              <w:autoSpaceDE w:val="0"/>
              <w:autoSpaceDN w:val="0"/>
              <w:adjustRightInd w:val="0"/>
              <w:contextualSpacing/>
              <w:jc w:val="both"/>
              <w:rPr>
                <w:rFonts w:ascii="Palatino Linotype" w:hAnsi="Palatino Linotype"/>
                <w:i/>
                <w:sz w:val="24"/>
                <w:szCs w:val="24"/>
              </w:rPr>
            </w:pPr>
            <w:r w:rsidRPr="007F1C1E">
              <w:rPr>
                <w:rFonts w:ascii="Times New Roman" w:hAnsi="Times New Roman" w:cs="Times New Roman"/>
                <w:b/>
                <w:i/>
                <w:iCs/>
                <w:color w:val="0A0A0D"/>
                <w:sz w:val="24"/>
                <w:szCs w:val="24"/>
              </w:rPr>
              <w:t xml:space="preserve">ACUERDO Nº 49: </w:t>
            </w:r>
            <w:r w:rsidRPr="007F1C1E">
              <w:rPr>
                <w:rFonts w:ascii="Palatino Linotype" w:hAnsi="Palatino Linotype"/>
                <w:i/>
                <w:sz w:val="24"/>
                <w:szCs w:val="24"/>
              </w:rPr>
              <w:t>Por la unanimidad de los concejales presentes se acuerda que parte del Concejo asistirá a la Asamblea Extraordinaria de la Asociación Chilena de Municipalidades (los días 8 y 9 de abril en la cuidad de Santiago), mientras que otro grupo acudirá al Seminario de Oratoria para Concejales que se realizará entre el 9 y el 12 de abril, en la cuidad de Puerto Varas.</w:t>
            </w:r>
          </w:p>
        </w:tc>
      </w:tr>
    </w:tbl>
    <w:p w:rsidR="007F1C1E" w:rsidRPr="007F1C1E" w:rsidRDefault="007F1C1E" w:rsidP="007F1C1E">
      <w:pPr>
        <w:autoSpaceDE w:val="0"/>
        <w:autoSpaceDN w:val="0"/>
        <w:adjustRightInd w:val="0"/>
        <w:spacing w:after="0"/>
        <w:contextualSpacing/>
        <w:jc w:val="both"/>
        <w:rPr>
          <w:rFonts w:ascii="Palatino Linotype" w:eastAsiaTheme="minorHAnsi" w:hAnsi="Palatino Linotype"/>
          <w:i/>
          <w:sz w:val="24"/>
          <w:szCs w:val="24"/>
          <w:lang w:eastAsia="en-US"/>
        </w:rPr>
      </w:pPr>
    </w:p>
    <w:p w:rsidR="007F1C1E" w:rsidRPr="007F1C1E" w:rsidRDefault="007F1C1E" w:rsidP="007F1C1E">
      <w:pPr>
        <w:autoSpaceDE w:val="0"/>
        <w:autoSpaceDN w:val="0"/>
        <w:adjustRightInd w:val="0"/>
        <w:spacing w:after="0"/>
        <w:jc w:val="both"/>
        <w:rPr>
          <w:rFonts w:ascii="Palatino Linotype" w:eastAsiaTheme="minorHAnsi" w:hAnsi="Palatino Linotype"/>
          <w:i/>
          <w:sz w:val="24"/>
          <w:szCs w:val="24"/>
          <w:lang w:eastAsia="en-US"/>
        </w:rPr>
      </w:pPr>
    </w:p>
    <w:p w:rsidR="007F1C1E" w:rsidRPr="007F1C1E" w:rsidRDefault="007F1C1E" w:rsidP="007F1C1E">
      <w:pPr>
        <w:autoSpaceDE w:val="0"/>
        <w:autoSpaceDN w:val="0"/>
        <w:adjustRightInd w:val="0"/>
        <w:spacing w:after="0"/>
        <w:jc w:val="both"/>
        <w:rPr>
          <w:rFonts w:ascii="Palatino Linotype" w:eastAsiaTheme="minorHAnsi" w:hAnsi="Palatino Linotype"/>
          <w:i/>
          <w:sz w:val="24"/>
          <w:szCs w:val="24"/>
          <w:lang w:eastAsia="en-US"/>
        </w:rPr>
      </w:pPr>
      <w:r w:rsidRPr="007F1C1E">
        <w:rPr>
          <w:rFonts w:ascii="Palatino Linotype" w:eastAsiaTheme="minorHAnsi" w:hAnsi="Palatino Linotype"/>
          <w:i/>
          <w:sz w:val="24"/>
          <w:szCs w:val="24"/>
          <w:lang w:eastAsia="en-US"/>
        </w:rPr>
        <w:t xml:space="preserve">Término de la Sesión: 11,30 horas.- </w:t>
      </w:r>
    </w:p>
    <w:p w:rsidR="007F1C1E" w:rsidRPr="007F1C1E" w:rsidRDefault="007F1C1E" w:rsidP="007F1C1E">
      <w:pPr>
        <w:autoSpaceDE w:val="0"/>
        <w:autoSpaceDN w:val="0"/>
        <w:adjustRightInd w:val="0"/>
        <w:spacing w:after="0"/>
        <w:jc w:val="both"/>
        <w:rPr>
          <w:rFonts w:ascii="Palatino Linotype" w:eastAsiaTheme="minorHAnsi" w:hAnsi="Palatino Linotype"/>
          <w:i/>
          <w:sz w:val="24"/>
          <w:szCs w:val="24"/>
          <w:lang w:eastAsia="en-US"/>
        </w:rPr>
      </w:pPr>
    </w:p>
    <w:p w:rsidR="007F1C1E" w:rsidRPr="007F1C1E" w:rsidRDefault="007F1C1E" w:rsidP="007F1C1E">
      <w:pPr>
        <w:autoSpaceDE w:val="0"/>
        <w:autoSpaceDN w:val="0"/>
        <w:adjustRightInd w:val="0"/>
        <w:spacing w:after="0"/>
        <w:jc w:val="both"/>
        <w:rPr>
          <w:rFonts w:ascii="Palatino Linotype" w:eastAsiaTheme="minorHAnsi" w:hAnsi="Palatino Linotype"/>
          <w:i/>
          <w:sz w:val="24"/>
          <w:szCs w:val="24"/>
          <w:lang w:eastAsia="en-US"/>
        </w:rPr>
      </w:pPr>
    </w:p>
    <w:p w:rsidR="007F1C1E" w:rsidRPr="007F1C1E" w:rsidRDefault="007F1C1E" w:rsidP="007F1C1E">
      <w:pPr>
        <w:autoSpaceDE w:val="0"/>
        <w:autoSpaceDN w:val="0"/>
        <w:adjustRightInd w:val="0"/>
        <w:spacing w:after="0"/>
        <w:jc w:val="right"/>
        <w:rPr>
          <w:rFonts w:ascii="Palatino Linotype" w:eastAsiaTheme="minorHAnsi" w:hAnsi="Palatino Linotype"/>
          <w:i/>
          <w:sz w:val="24"/>
          <w:szCs w:val="24"/>
          <w:lang w:eastAsia="en-US"/>
        </w:rPr>
      </w:pPr>
      <w:r w:rsidRPr="007F1C1E">
        <w:rPr>
          <w:rFonts w:ascii="Palatino Linotype" w:eastAsiaTheme="minorHAnsi" w:hAnsi="Palatino Linotype"/>
          <w:i/>
          <w:sz w:val="24"/>
          <w:szCs w:val="24"/>
          <w:lang w:eastAsia="en-US"/>
        </w:rPr>
        <w:t>.CLAUDIA ARANEDA NUÑEZ</w:t>
      </w:r>
    </w:p>
    <w:p w:rsidR="007F1C1E" w:rsidRPr="007F1C1E" w:rsidRDefault="007F1C1E" w:rsidP="007F1C1E">
      <w:pPr>
        <w:autoSpaceDE w:val="0"/>
        <w:autoSpaceDN w:val="0"/>
        <w:adjustRightInd w:val="0"/>
        <w:spacing w:after="0"/>
        <w:jc w:val="center"/>
        <w:rPr>
          <w:rFonts w:ascii="Palatino Linotype" w:eastAsiaTheme="minorHAnsi" w:hAnsi="Palatino Linotype"/>
          <w:i/>
          <w:sz w:val="24"/>
          <w:szCs w:val="24"/>
          <w:lang w:eastAsia="en-US"/>
        </w:rPr>
      </w:pPr>
      <w:r w:rsidRPr="007F1C1E">
        <w:rPr>
          <w:rFonts w:ascii="Palatino Linotype" w:eastAsiaTheme="minorHAnsi" w:hAnsi="Palatino Linotype"/>
          <w:i/>
          <w:sz w:val="24"/>
          <w:szCs w:val="24"/>
          <w:lang w:eastAsia="en-US"/>
        </w:rPr>
        <w:t xml:space="preserve">                                                                                    Secretaria Municipal (S)</w:t>
      </w:r>
    </w:p>
    <w:p w:rsidR="005E1ADA" w:rsidRDefault="005E1ADA"/>
    <w:sectPr w:rsidR="005E1ADA" w:rsidSect="004C634E">
      <w:headerReference w:type="default" r:id="rId6"/>
      <w:footerReference w:type="default" r:id="rId7"/>
      <w:pgSz w:w="11907" w:h="16839" w:code="9"/>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12572"/>
      <w:docPartObj>
        <w:docPartGallery w:val="Page Numbers (Bottom of Page)"/>
        <w:docPartUnique/>
      </w:docPartObj>
    </w:sdtPr>
    <w:sdtEndPr/>
    <w:sdtContent>
      <w:p w:rsidR="00621F9D" w:rsidRDefault="005E1ADA">
        <w:pPr>
          <w:pStyle w:val="Piedepgina"/>
          <w:jc w:val="center"/>
        </w:pPr>
        <w:r>
          <w:fldChar w:fldCharType="begin"/>
        </w:r>
        <w:r>
          <w:instrText xml:space="preserve"> PAGE   \* MERGEFORMAT </w:instrText>
        </w:r>
        <w:r>
          <w:fldChar w:fldCharType="separate"/>
        </w:r>
        <w:r w:rsidR="007F1C1E">
          <w:rPr>
            <w:noProof/>
          </w:rPr>
          <w:t>3</w:t>
        </w:r>
        <w:r>
          <w:fldChar w:fldCharType="end"/>
        </w:r>
      </w:p>
    </w:sdtContent>
  </w:sdt>
  <w:p w:rsidR="00621F9D" w:rsidRDefault="005E1ADA">
    <w:pPr>
      <w:pStyle w:val="Piedepgina"/>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F9D" w:rsidRDefault="005E1ADA" w:rsidP="0020755F">
    <w:pPr>
      <w:autoSpaceDE w:val="0"/>
      <w:autoSpaceDN w:val="0"/>
      <w:adjustRightInd w:val="0"/>
      <w:spacing w:after="0" w:line="240" w:lineRule="auto"/>
      <w:rPr>
        <w:rFonts w:ascii="Times New Roman" w:hAnsi="Times New Roman" w:cs="Times New Roman"/>
        <w:i/>
        <w:iCs/>
        <w:color w:val="0A0A0D"/>
      </w:rPr>
    </w:pPr>
    <w:r>
      <w:rPr>
        <w:rFonts w:ascii="Times New Roman" w:hAnsi="Times New Roman" w:cs="Times New Roman"/>
        <w:i/>
        <w:iCs/>
        <w:color w:val="000004"/>
      </w:rPr>
      <w:t>Municipal</w:t>
    </w:r>
    <w:r>
      <w:rPr>
        <w:rFonts w:ascii="Times New Roman" w:hAnsi="Times New Roman" w:cs="Times New Roman"/>
        <w:i/>
        <w:iCs/>
        <w:color w:val="0A0A0D"/>
      </w:rPr>
      <w:t>i</w:t>
    </w:r>
    <w:r>
      <w:rPr>
        <w:rFonts w:ascii="Times New Roman" w:hAnsi="Times New Roman" w:cs="Times New Roman"/>
        <w:i/>
        <w:iCs/>
        <w:color w:val="000004"/>
      </w:rPr>
      <w:t>dad de La</w:t>
    </w:r>
    <w:r>
      <w:rPr>
        <w:rFonts w:ascii="Times New Roman" w:hAnsi="Times New Roman" w:cs="Times New Roman"/>
        <w:i/>
        <w:iCs/>
        <w:color w:val="242426"/>
      </w:rPr>
      <w:t>g</w:t>
    </w:r>
    <w:r>
      <w:rPr>
        <w:rFonts w:ascii="Times New Roman" w:hAnsi="Times New Roman" w:cs="Times New Roman"/>
        <w:i/>
        <w:iCs/>
        <w:color w:val="0A0A0D"/>
      </w:rPr>
      <w:t xml:space="preserve">o </w:t>
    </w:r>
    <w:r>
      <w:rPr>
        <w:rFonts w:ascii="Times New Roman" w:hAnsi="Times New Roman" w:cs="Times New Roman"/>
        <w:i/>
        <w:iCs/>
        <w:color w:val="000004"/>
      </w:rPr>
      <w:t>Ranc</w:t>
    </w:r>
    <w:r>
      <w:rPr>
        <w:rFonts w:ascii="Times New Roman" w:hAnsi="Times New Roman" w:cs="Times New Roman"/>
        <w:i/>
        <w:iCs/>
        <w:color w:val="0A0A0D"/>
      </w:rPr>
      <w:t>o</w:t>
    </w:r>
  </w:p>
  <w:p w:rsidR="00621F9D" w:rsidRDefault="005E1ADA" w:rsidP="0020755F">
    <w:pPr>
      <w:autoSpaceDE w:val="0"/>
      <w:autoSpaceDN w:val="0"/>
      <w:adjustRightInd w:val="0"/>
      <w:spacing w:after="0" w:line="240" w:lineRule="auto"/>
      <w:rPr>
        <w:rFonts w:ascii="Times New Roman" w:hAnsi="Times New Roman" w:cs="Times New Roman"/>
        <w:i/>
        <w:iCs/>
        <w:color w:val="000004"/>
      </w:rPr>
    </w:pPr>
    <w:r>
      <w:rPr>
        <w:rFonts w:ascii="Times New Roman" w:hAnsi="Times New Roman" w:cs="Times New Roman"/>
        <w:i/>
        <w:iCs/>
        <w:color w:val="000004"/>
      </w:rPr>
      <w:t>S</w:t>
    </w:r>
    <w:r>
      <w:rPr>
        <w:rFonts w:ascii="Times New Roman" w:hAnsi="Times New Roman" w:cs="Times New Roman"/>
        <w:i/>
        <w:iCs/>
        <w:color w:val="0A0A0D"/>
      </w:rPr>
      <w:t>e</w:t>
    </w:r>
    <w:r>
      <w:rPr>
        <w:rFonts w:ascii="Times New Roman" w:hAnsi="Times New Roman" w:cs="Times New Roman"/>
        <w:i/>
        <w:iCs/>
        <w:color w:val="000004"/>
      </w:rPr>
      <w:t>cretaría Mun</w:t>
    </w:r>
    <w:r>
      <w:rPr>
        <w:rFonts w:ascii="Times New Roman" w:hAnsi="Times New Roman" w:cs="Times New Roman"/>
        <w:i/>
        <w:iCs/>
        <w:color w:val="0A0A0D"/>
      </w:rPr>
      <w:t>i</w:t>
    </w:r>
    <w:r>
      <w:rPr>
        <w:rFonts w:ascii="Times New Roman" w:hAnsi="Times New Roman" w:cs="Times New Roman"/>
        <w:i/>
        <w:iCs/>
        <w:color w:val="000004"/>
      </w:rPr>
      <w:t>cipal</w:t>
    </w:r>
  </w:p>
  <w:p w:rsidR="00621F9D" w:rsidRPr="0020755F" w:rsidRDefault="005E1ADA" w:rsidP="0020755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50EC9"/>
    <w:multiLevelType w:val="hybridMultilevel"/>
    <w:tmpl w:val="6442CCFC"/>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7B0D6620"/>
    <w:multiLevelType w:val="hybridMultilevel"/>
    <w:tmpl w:val="75B41AD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F1C1E"/>
    <w:rsid w:val="005E1ADA"/>
    <w:rsid w:val="007F1C1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F1C1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7F1C1E"/>
    <w:pPr>
      <w:tabs>
        <w:tab w:val="center" w:pos="4252"/>
        <w:tab w:val="right" w:pos="8504"/>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semiHidden/>
    <w:rsid w:val="007F1C1E"/>
    <w:rPr>
      <w:rFonts w:eastAsiaTheme="minorHAnsi"/>
      <w:lang w:eastAsia="en-US"/>
    </w:rPr>
  </w:style>
  <w:style w:type="paragraph" w:styleId="Piedepgina">
    <w:name w:val="footer"/>
    <w:basedOn w:val="Normal"/>
    <w:link w:val="PiedepginaCar"/>
    <w:uiPriority w:val="99"/>
    <w:unhideWhenUsed/>
    <w:rsid w:val="007F1C1E"/>
    <w:pPr>
      <w:tabs>
        <w:tab w:val="center" w:pos="4252"/>
        <w:tab w:val="right" w:pos="8504"/>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7F1C1E"/>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3846</Characters>
  <Application>Microsoft Office Word</Application>
  <DocSecurity>0</DocSecurity>
  <Lines>32</Lines>
  <Paragraphs>9</Paragraphs>
  <ScaleCrop>false</ScaleCrop>
  <Company>SoftPack</Company>
  <LinksUpToDate>false</LinksUpToDate>
  <CharactersWithSpaces>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SecMunicipal</cp:lastModifiedBy>
  <cp:revision>2</cp:revision>
  <dcterms:created xsi:type="dcterms:W3CDTF">2013-10-08T18:39:00Z</dcterms:created>
  <dcterms:modified xsi:type="dcterms:W3CDTF">2013-10-08T18:39:00Z</dcterms:modified>
</cp:coreProperties>
</file>