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7E" w:rsidRPr="00FC1C7E" w:rsidRDefault="00FC1C7E" w:rsidP="00FC1C7E">
      <w:pPr>
        <w:spacing w:after="0" w:line="240" w:lineRule="auto"/>
        <w:jc w:val="center"/>
        <w:rPr>
          <w:rFonts w:ascii="Captain Howdy" w:eastAsia="Times New Roman" w:hAnsi="Captain Howdy" w:cs="Times New Roman"/>
          <w:b/>
          <w:i/>
          <w:sz w:val="32"/>
          <w:szCs w:val="32"/>
        </w:rPr>
      </w:pPr>
      <w:r w:rsidRPr="00FC1C7E">
        <w:rPr>
          <w:rFonts w:ascii="Captain Howdy" w:eastAsia="Times New Roman" w:hAnsi="Captain Howdy" w:cs="Times New Roman"/>
          <w:b/>
          <w:i/>
          <w:sz w:val="32"/>
          <w:szCs w:val="32"/>
        </w:rPr>
        <w:t>ACTA DE REUNION</w:t>
      </w:r>
    </w:p>
    <w:p w:rsidR="00FC1C7E" w:rsidRPr="00FC1C7E" w:rsidRDefault="00FC1C7E" w:rsidP="00FC1C7E">
      <w:pPr>
        <w:spacing w:after="0" w:line="240" w:lineRule="auto"/>
        <w:jc w:val="center"/>
        <w:rPr>
          <w:rFonts w:ascii="Captain Howdy" w:eastAsia="Times New Roman" w:hAnsi="Captain Howdy" w:cs="Times New Roman"/>
          <w:b/>
          <w:i/>
          <w:sz w:val="16"/>
          <w:szCs w:val="16"/>
        </w:rPr>
      </w:pPr>
    </w:p>
    <w:p w:rsidR="00FC1C7E" w:rsidRPr="00FC1C7E" w:rsidRDefault="00FC1C7E" w:rsidP="00FC1C7E">
      <w:pPr>
        <w:spacing w:after="0" w:line="240" w:lineRule="auto"/>
        <w:jc w:val="center"/>
        <w:rPr>
          <w:rFonts w:ascii="Captain Howdy" w:eastAsia="Times New Roman" w:hAnsi="Captain Howdy" w:cs="Times New Roman"/>
          <w:b/>
          <w:i/>
          <w:sz w:val="32"/>
          <w:szCs w:val="32"/>
        </w:rPr>
      </w:pPr>
      <w:r w:rsidRPr="00FC1C7E">
        <w:rPr>
          <w:rFonts w:ascii="Captain Howdy" w:eastAsia="Times New Roman" w:hAnsi="Captain Howdy" w:cs="Times New Roman"/>
          <w:b/>
          <w:i/>
          <w:sz w:val="32"/>
          <w:szCs w:val="32"/>
        </w:rPr>
        <w:t>DE CONCEJO MUNICIPAL</w:t>
      </w:r>
    </w:p>
    <w:p w:rsidR="00FC1C7E" w:rsidRPr="00FC1C7E" w:rsidRDefault="00FC1C7E" w:rsidP="00FC1C7E">
      <w:pPr>
        <w:spacing w:after="0" w:line="240" w:lineRule="auto"/>
        <w:jc w:val="center"/>
        <w:rPr>
          <w:rFonts w:ascii="Captain Howdy" w:eastAsia="Times New Roman" w:hAnsi="Captain Howdy" w:cs="Times New Roman"/>
          <w:b/>
          <w:i/>
          <w:sz w:val="16"/>
          <w:szCs w:val="16"/>
        </w:rPr>
      </w:pPr>
    </w:p>
    <w:p w:rsidR="00FC1C7E" w:rsidRPr="00FC1C7E" w:rsidRDefault="00FC1C7E" w:rsidP="00FC1C7E">
      <w:pPr>
        <w:spacing w:after="0" w:line="240" w:lineRule="auto"/>
        <w:jc w:val="center"/>
        <w:rPr>
          <w:rFonts w:ascii="Captain Howdy" w:eastAsia="Times New Roman" w:hAnsi="Captain Howdy" w:cs="Times New Roman"/>
          <w:b/>
          <w:i/>
          <w:sz w:val="32"/>
          <w:szCs w:val="32"/>
        </w:rPr>
      </w:pPr>
      <w:r w:rsidRPr="00FC1C7E">
        <w:rPr>
          <w:rFonts w:ascii="Captain Howdy" w:eastAsia="Times New Roman" w:hAnsi="Captain Howdy" w:cs="Times New Roman"/>
          <w:b/>
          <w:i/>
          <w:sz w:val="32"/>
          <w:szCs w:val="32"/>
        </w:rPr>
        <w:t xml:space="preserve"> N</w:t>
      </w:r>
      <w:r w:rsidRPr="00FC1C7E">
        <w:rPr>
          <w:rFonts w:ascii="Times New Roman" w:eastAsia="Times New Roman" w:hAnsi="Times New Roman" w:cs="Times New Roman"/>
          <w:b/>
          <w:i/>
          <w:sz w:val="32"/>
          <w:szCs w:val="32"/>
        </w:rPr>
        <w:t>º</w:t>
      </w:r>
      <w:r w:rsidRPr="00FC1C7E">
        <w:rPr>
          <w:rFonts w:ascii="Captain Howdy" w:eastAsia="Times New Roman" w:hAnsi="Captain Howdy" w:cs="Times New Roman"/>
          <w:b/>
          <w:i/>
          <w:sz w:val="32"/>
          <w:szCs w:val="32"/>
        </w:rPr>
        <w:t xml:space="preserve"> 018</w:t>
      </w:r>
    </w:p>
    <w:p w:rsidR="00FC1C7E" w:rsidRPr="00FC1C7E" w:rsidRDefault="00FC1C7E" w:rsidP="00FC1C7E">
      <w:pPr>
        <w:spacing w:after="0" w:line="240" w:lineRule="auto"/>
        <w:jc w:val="center"/>
        <w:rPr>
          <w:rFonts w:ascii="Times New Roman" w:eastAsia="Times New Roman" w:hAnsi="Times New Roman" w:cs="Times New Roman"/>
          <w:b/>
          <w:i/>
          <w:sz w:val="16"/>
          <w:szCs w:val="16"/>
        </w:rPr>
      </w:pPr>
      <w:r w:rsidRPr="00FC1C7E">
        <w:rPr>
          <w:rFonts w:ascii="Times New Roman" w:eastAsia="Times New Roman" w:hAnsi="Times New Roman" w:cs="Times New Roman"/>
          <w:b/>
          <w:i/>
        </w:rPr>
        <w:tab/>
      </w:r>
    </w:p>
    <w:p w:rsidR="00FC1C7E" w:rsidRPr="00FC1C7E" w:rsidRDefault="00FC1C7E" w:rsidP="00FC1C7E">
      <w:pPr>
        <w:spacing w:after="0" w:line="240" w:lineRule="auto"/>
        <w:jc w:val="both"/>
        <w:rPr>
          <w:rFonts w:ascii="Times New Roman" w:eastAsia="Times New Roman" w:hAnsi="Times New Roman" w:cs="Times New Roman"/>
          <w:i/>
        </w:rPr>
      </w:pPr>
      <w:r w:rsidRPr="00FC1C7E">
        <w:rPr>
          <w:rFonts w:ascii="Times New Roman" w:eastAsia="Times New Roman" w:hAnsi="Times New Roman" w:cs="Times New Roman"/>
          <w:b/>
          <w:i/>
        </w:rPr>
        <w:t xml:space="preserve">Fecha: </w:t>
      </w:r>
      <w:r w:rsidRPr="00FC1C7E">
        <w:rPr>
          <w:rFonts w:ascii="Times New Roman" w:eastAsia="Times New Roman" w:hAnsi="Times New Roman" w:cs="Times New Roman"/>
          <w:i/>
        </w:rPr>
        <w:t>28/06/2012</w:t>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t xml:space="preserve">             Hora: 10:40</w:t>
      </w:r>
    </w:p>
    <w:p w:rsidR="00FC1C7E" w:rsidRPr="00FC1C7E" w:rsidRDefault="00FC1C7E" w:rsidP="00FC1C7E">
      <w:pPr>
        <w:spacing w:after="0" w:line="240" w:lineRule="auto"/>
        <w:jc w:val="both"/>
        <w:rPr>
          <w:rFonts w:ascii="Times New Roman" w:eastAsia="Times New Roman" w:hAnsi="Times New Roman" w:cs="Times New Roman"/>
          <w:i/>
          <w:sz w:val="16"/>
          <w:szCs w:val="16"/>
        </w:rPr>
      </w:pPr>
    </w:p>
    <w:p w:rsidR="00FC1C7E" w:rsidRPr="00FC1C7E" w:rsidRDefault="00FC1C7E" w:rsidP="00FC1C7E">
      <w:pPr>
        <w:spacing w:after="0" w:line="240" w:lineRule="auto"/>
        <w:jc w:val="both"/>
        <w:rPr>
          <w:rFonts w:ascii="Times New Roman" w:eastAsia="Times New Roman" w:hAnsi="Times New Roman" w:cs="Times New Roman"/>
          <w:i/>
        </w:rPr>
      </w:pPr>
      <w:r w:rsidRPr="00FC1C7E">
        <w:rPr>
          <w:rFonts w:ascii="Times New Roman" w:eastAsia="Times New Roman" w:hAnsi="Times New Roman" w:cs="Times New Roman"/>
          <w:b/>
          <w:i/>
        </w:rPr>
        <w:t xml:space="preserve">Preside: </w:t>
      </w:r>
      <w:r w:rsidRPr="00FC1C7E">
        <w:rPr>
          <w:rFonts w:ascii="Times New Roman" w:eastAsia="Times New Roman" w:hAnsi="Times New Roman" w:cs="Times New Roman"/>
          <w:i/>
        </w:rPr>
        <w:t>Santiago Rosas Lobos</w:t>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r>
      <w:r w:rsidRPr="00FC1C7E">
        <w:rPr>
          <w:rFonts w:ascii="Times New Roman" w:eastAsia="Times New Roman" w:hAnsi="Times New Roman" w:cs="Times New Roman"/>
          <w:b/>
          <w:i/>
        </w:rPr>
        <w:tab/>
        <w:t xml:space="preserve">             Asistencia: </w:t>
      </w:r>
      <w:r w:rsidRPr="00FC1C7E">
        <w:rPr>
          <w:rFonts w:ascii="Times New Roman" w:eastAsia="Times New Roman" w:hAnsi="Times New Roman" w:cs="Times New Roman"/>
          <w:i/>
        </w:rPr>
        <w:t>Completa</w:t>
      </w:r>
    </w:p>
    <w:p w:rsidR="00FC1C7E" w:rsidRPr="00FC1C7E" w:rsidRDefault="00FC1C7E" w:rsidP="00FC1C7E">
      <w:pPr>
        <w:spacing w:after="0" w:line="240" w:lineRule="auto"/>
        <w:rPr>
          <w:rFonts w:ascii="Times New Roman" w:eastAsia="Times New Roman" w:hAnsi="Times New Roman" w:cs="Times New Roman"/>
          <w:i/>
          <w:sz w:val="16"/>
          <w:szCs w:val="16"/>
        </w:rPr>
      </w:pPr>
    </w:p>
    <w:p w:rsidR="00FC1C7E" w:rsidRPr="00FC1C7E" w:rsidRDefault="00FC1C7E" w:rsidP="00FC1C7E">
      <w:pPr>
        <w:tabs>
          <w:tab w:val="left" w:pos="5790"/>
        </w:tabs>
        <w:spacing w:after="0" w:line="240" w:lineRule="auto"/>
        <w:rPr>
          <w:rFonts w:ascii="Times New Roman" w:eastAsia="Times New Roman" w:hAnsi="Times New Roman" w:cs="Times New Roman"/>
          <w:b/>
          <w:i/>
        </w:rPr>
      </w:pPr>
      <w:r w:rsidRPr="00FC1C7E">
        <w:rPr>
          <w:rFonts w:ascii="Times New Roman" w:eastAsia="Times New Roman" w:hAnsi="Times New Roman" w:cs="Times New Roman"/>
          <w:b/>
          <w:i/>
        </w:rPr>
        <w:t>La tabla de la presente reunión es la siguiente:</w:t>
      </w:r>
    </w:p>
    <w:p w:rsidR="00FC1C7E" w:rsidRPr="00FC1C7E" w:rsidRDefault="00FC1C7E" w:rsidP="00FC1C7E">
      <w:pPr>
        <w:tabs>
          <w:tab w:val="left" w:pos="5790"/>
        </w:tabs>
        <w:spacing w:after="0" w:line="240" w:lineRule="auto"/>
        <w:rPr>
          <w:rFonts w:ascii="Times New Roman" w:eastAsia="Times New Roman" w:hAnsi="Times New Roman" w:cs="Times New Roman"/>
          <w:i/>
          <w:sz w:val="16"/>
          <w:szCs w:val="16"/>
        </w:rPr>
      </w:pPr>
      <w:r w:rsidRPr="00FC1C7E">
        <w:rPr>
          <w:rFonts w:ascii="Times New Roman" w:eastAsia="Times New Roman" w:hAnsi="Times New Roma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lang w:eastAsia="en-US"/>
              </w:rPr>
              <w:t>Nº</w:t>
            </w:r>
          </w:p>
        </w:tc>
        <w:tc>
          <w:tcPr>
            <w:tcW w:w="7816"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lang w:eastAsia="en-US"/>
              </w:rPr>
              <w:t>M  A  T  E  R  I  A</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01</w:t>
            </w:r>
          </w:p>
        </w:tc>
        <w:tc>
          <w:tcPr>
            <w:tcW w:w="7816" w:type="dxa"/>
            <w:shd w:val="clear" w:color="auto" w:fill="DBE5F1" w:themeFill="accent1" w:themeFillTint="33"/>
          </w:tcPr>
          <w:p w:rsidR="00FC1C7E" w:rsidRPr="00FC1C7E" w:rsidRDefault="00FC1C7E" w:rsidP="00FC1C7E">
            <w:pPr>
              <w:spacing w:after="0"/>
              <w:rPr>
                <w:rFonts w:ascii="Cambria" w:eastAsia="Times New Roman" w:hAnsi="Cambria" w:cs="Times New Roman"/>
                <w:b/>
                <w:i/>
                <w:sz w:val="16"/>
                <w:szCs w:val="16"/>
              </w:rPr>
            </w:pPr>
          </w:p>
          <w:p w:rsidR="00FC1C7E" w:rsidRPr="00FC1C7E" w:rsidRDefault="00FC1C7E" w:rsidP="00FC1C7E">
            <w:pPr>
              <w:spacing w:after="0"/>
              <w:rPr>
                <w:rFonts w:ascii="Times New Roman" w:eastAsia="Times New Roman" w:hAnsi="Times New Roman" w:cs="Times New Roman"/>
                <w:b/>
                <w:i/>
                <w:sz w:val="24"/>
                <w:szCs w:val="24"/>
                <w:lang w:val="es-ES_tradnl" w:eastAsia="en-US"/>
              </w:rPr>
            </w:pPr>
            <w:r w:rsidRPr="00FC1C7E">
              <w:rPr>
                <w:rFonts w:ascii="Cambria" w:eastAsia="Times New Roman" w:hAnsi="Cambria" w:cs="Times New Roman"/>
                <w:b/>
                <w:i/>
                <w:sz w:val="24"/>
                <w:szCs w:val="24"/>
              </w:rPr>
              <w:t>Aprobación acta de reunión ordinaria Nº 017 de fecha 21.06.2012</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02</w:t>
            </w:r>
          </w:p>
        </w:tc>
        <w:tc>
          <w:tcPr>
            <w:tcW w:w="7816" w:type="dxa"/>
            <w:shd w:val="clear" w:color="auto" w:fill="DBE5F1" w:themeFill="accent1" w:themeFillTint="33"/>
          </w:tcPr>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Director de Conaf, señor José Carter.</w:t>
            </w:r>
          </w:p>
          <w:p w:rsidR="00FC1C7E" w:rsidRPr="00FC1C7E" w:rsidRDefault="00FC1C7E" w:rsidP="00FC1C7E">
            <w:pPr>
              <w:numPr>
                <w:ilvl w:val="0"/>
                <w:numId w:val="1"/>
              </w:num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Exponer “Consulta Indígena y Modificación al DL. 701 </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03</w:t>
            </w:r>
          </w:p>
        </w:tc>
        <w:tc>
          <w:tcPr>
            <w:tcW w:w="7816" w:type="dxa"/>
            <w:shd w:val="clear" w:color="auto" w:fill="DBE5F1" w:themeFill="accent1" w:themeFillTint="33"/>
          </w:tcPr>
          <w:p w:rsidR="00FC1C7E" w:rsidRPr="00FC1C7E" w:rsidRDefault="00FC1C7E" w:rsidP="00FC1C7E">
            <w:pPr>
              <w:spacing w:after="0"/>
              <w:rPr>
                <w:rFonts w:ascii="Times New Roman" w:eastAsia="Times New Roman" w:hAnsi="Times New Roman" w:cs="Times New Roman"/>
                <w:b/>
                <w:i/>
                <w:sz w:val="16"/>
                <w:szCs w:val="16"/>
                <w:lang w:val="es-ES_tradnl" w:eastAsia="en-US"/>
              </w:rPr>
            </w:pPr>
          </w:p>
          <w:p w:rsidR="00FC1C7E" w:rsidRPr="00FC1C7E" w:rsidRDefault="00FC1C7E" w:rsidP="00FC1C7E">
            <w:pPr>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Director DAEM</w:t>
            </w:r>
          </w:p>
          <w:p w:rsidR="00FC1C7E" w:rsidRPr="00FC1C7E" w:rsidRDefault="00FC1C7E" w:rsidP="00FC1C7E">
            <w:pPr>
              <w:numPr>
                <w:ilvl w:val="0"/>
                <w:numId w:val="1"/>
              </w:numPr>
              <w:spacing w:after="0" w:line="240" w:lineRule="auto"/>
              <w:contextualSpacing/>
              <w:rPr>
                <w:rFonts w:ascii="Times New Roman" w:eastAsia="Times New Roman" w:hAnsi="Times New Roman" w:cs="Times New Roman"/>
                <w:b/>
                <w:i/>
                <w:sz w:val="16"/>
                <w:szCs w:val="16"/>
                <w:lang w:val="es-ES_tradnl" w:eastAsia="en-US"/>
              </w:rPr>
            </w:pPr>
            <w:r w:rsidRPr="00FC1C7E">
              <w:rPr>
                <w:rFonts w:ascii="Times New Roman" w:eastAsia="Times New Roman" w:hAnsi="Times New Roman" w:cs="Times New Roman"/>
                <w:b/>
                <w:i/>
                <w:sz w:val="24"/>
                <w:szCs w:val="24"/>
                <w:lang w:val="es-ES_tradnl" w:eastAsia="en-US"/>
              </w:rPr>
              <w:t>Cambiar iniciativa del Fagem, aprobada para el 2012</w:t>
            </w:r>
          </w:p>
          <w:p w:rsidR="00FC1C7E" w:rsidRPr="00FC1C7E" w:rsidRDefault="00FC1C7E" w:rsidP="00FC1C7E">
            <w:pPr>
              <w:numPr>
                <w:ilvl w:val="0"/>
                <w:numId w:val="1"/>
              </w:numPr>
              <w:spacing w:after="0" w:line="240" w:lineRule="auto"/>
              <w:contextualSpacing/>
              <w:rPr>
                <w:rFonts w:ascii="Times New Roman" w:eastAsia="Times New Roman" w:hAnsi="Times New Roman" w:cs="Times New Roman"/>
                <w:b/>
                <w:i/>
                <w:sz w:val="16"/>
                <w:szCs w:val="16"/>
                <w:lang w:val="es-ES_tradnl" w:eastAsia="en-US"/>
              </w:rPr>
            </w:pPr>
            <w:r w:rsidRPr="00FC1C7E">
              <w:rPr>
                <w:rFonts w:ascii="Times New Roman" w:eastAsia="Times New Roman" w:hAnsi="Times New Roman" w:cs="Times New Roman"/>
                <w:b/>
                <w:i/>
                <w:sz w:val="24"/>
                <w:szCs w:val="24"/>
                <w:lang w:val="es-ES_tradnl" w:eastAsia="en-US"/>
              </w:rPr>
              <w:t>Aprobación modificación presupuestaria por un monto de M$ 114.330.-</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04</w:t>
            </w:r>
          </w:p>
        </w:tc>
        <w:tc>
          <w:tcPr>
            <w:tcW w:w="7816" w:type="dxa"/>
            <w:shd w:val="clear" w:color="auto" w:fill="DBE5F1" w:themeFill="accent1" w:themeFillTint="33"/>
          </w:tcPr>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Comisión de Alcoholes</w:t>
            </w:r>
          </w:p>
          <w:p w:rsidR="00FC1C7E" w:rsidRPr="00FC1C7E" w:rsidRDefault="00FC1C7E" w:rsidP="00FC1C7E">
            <w:pPr>
              <w:numPr>
                <w:ilvl w:val="0"/>
                <w:numId w:val="2"/>
              </w:numPr>
              <w:spacing w:after="0" w:line="240" w:lineRule="auto"/>
              <w:contextualSpacing/>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Aprobación patentes de Alcoholes, 2do semestre 2012.</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05</w:t>
            </w:r>
          </w:p>
        </w:tc>
        <w:tc>
          <w:tcPr>
            <w:tcW w:w="7816" w:type="dxa"/>
            <w:shd w:val="clear" w:color="auto" w:fill="DBE5F1" w:themeFill="accent1" w:themeFillTint="33"/>
          </w:tcPr>
          <w:p w:rsidR="00FC1C7E" w:rsidRPr="00FC1C7E" w:rsidRDefault="00FC1C7E" w:rsidP="00FC1C7E">
            <w:pPr>
              <w:spacing w:after="0"/>
              <w:rPr>
                <w:rFonts w:ascii="Times New Roman" w:eastAsia="Times New Roman" w:hAnsi="Times New Roman" w:cs="Times New Roman"/>
                <w:b/>
                <w:i/>
                <w:sz w:val="16"/>
                <w:szCs w:val="16"/>
                <w:lang w:val="es-ES_tradnl" w:eastAsia="en-US"/>
              </w:rPr>
            </w:pPr>
          </w:p>
          <w:p w:rsidR="00FC1C7E" w:rsidRPr="00FC1C7E" w:rsidRDefault="00FC1C7E" w:rsidP="00FC1C7E">
            <w:pPr>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DOM</w:t>
            </w:r>
          </w:p>
          <w:p w:rsidR="00FC1C7E" w:rsidRPr="00FC1C7E" w:rsidRDefault="00FC1C7E" w:rsidP="00FC1C7E">
            <w:pPr>
              <w:numPr>
                <w:ilvl w:val="0"/>
                <w:numId w:val="2"/>
              </w:numPr>
              <w:spacing w:after="0" w:line="240" w:lineRule="auto"/>
              <w:contextualSpacing/>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Análisis estacionamientos calle Concepción</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06</w:t>
            </w:r>
          </w:p>
        </w:tc>
        <w:tc>
          <w:tcPr>
            <w:tcW w:w="7816" w:type="dxa"/>
            <w:shd w:val="clear" w:color="auto" w:fill="DBE5F1" w:themeFill="accent1" w:themeFillTint="33"/>
          </w:tcPr>
          <w:p w:rsidR="00FC1C7E" w:rsidRPr="00FC1C7E" w:rsidRDefault="00FC1C7E" w:rsidP="00FC1C7E">
            <w:pPr>
              <w:spacing w:after="0"/>
              <w:rPr>
                <w:rFonts w:ascii="Times New Roman" w:eastAsia="Times New Roman" w:hAnsi="Times New Roman" w:cs="Times New Roman"/>
                <w:b/>
                <w:i/>
                <w:sz w:val="16"/>
                <w:szCs w:val="16"/>
                <w:lang w:val="es-ES_tradnl" w:eastAsia="en-US"/>
              </w:rPr>
            </w:pPr>
          </w:p>
          <w:p w:rsidR="00FC1C7E" w:rsidRPr="00FC1C7E" w:rsidRDefault="00FC1C7E" w:rsidP="00FC1C7E">
            <w:pPr>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SECPLAN</w:t>
            </w:r>
          </w:p>
          <w:p w:rsidR="00FC1C7E" w:rsidRPr="00FC1C7E" w:rsidRDefault="00FC1C7E" w:rsidP="00FC1C7E">
            <w:pPr>
              <w:numPr>
                <w:ilvl w:val="0"/>
                <w:numId w:val="2"/>
              </w:numPr>
              <w:spacing w:after="0" w:line="240" w:lineRule="auto"/>
              <w:contextualSpacing/>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Informar distribución de dinero en proyectos</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07</w:t>
            </w:r>
          </w:p>
        </w:tc>
        <w:tc>
          <w:tcPr>
            <w:tcW w:w="7816" w:type="dxa"/>
            <w:shd w:val="clear" w:color="auto" w:fill="DBE5F1" w:themeFill="accent1" w:themeFillTint="33"/>
          </w:tcPr>
          <w:p w:rsidR="00FC1C7E" w:rsidRPr="00FC1C7E" w:rsidRDefault="00FC1C7E" w:rsidP="00FC1C7E">
            <w:pPr>
              <w:spacing w:after="0"/>
              <w:rPr>
                <w:rFonts w:ascii="Times New Roman" w:eastAsia="Times New Roman" w:hAnsi="Times New Roman" w:cs="Times New Roman"/>
                <w:b/>
                <w:i/>
                <w:sz w:val="16"/>
                <w:szCs w:val="16"/>
                <w:lang w:val="es-ES_tradnl" w:eastAsia="en-US"/>
              </w:rPr>
            </w:pPr>
          </w:p>
          <w:p w:rsidR="00FC1C7E" w:rsidRPr="00FC1C7E" w:rsidRDefault="00FC1C7E" w:rsidP="00FC1C7E">
            <w:pPr>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p>
          <w:p w:rsidR="00FC1C7E" w:rsidRPr="00FC1C7E" w:rsidRDefault="00FC1C7E" w:rsidP="00FC1C7E">
            <w:pPr>
              <w:numPr>
                <w:ilvl w:val="0"/>
                <w:numId w:val="2"/>
              </w:numPr>
              <w:spacing w:after="0" w:line="240" w:lineRule="auto"/>
              <w:contextualSpacing/>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Solicita aprobación por M$ 2.500.- para CONAF</w:t>
            </w:r>
          </w:p>
          <w:p w:rsidR="00FC1C7E" w:rsidRPr="00FC1C7E" w:rsidRDefault="00FC1C7E" w:rsidP="00FC1C7E">
            <w:pPr>
              <w:numPr>
                <w:ilvl w:val="0"/>
                <w:numId w:val="2"/>
              </w:numPr>
              <w:spacing w:after="0" w:line="240" w:lineRule="auto"/>
              <w:contextualSpacing/>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Modificación de estatutos de la Asociación Chilena de Municipalidades</w:t>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05</w:t>
            </w:r>
          </w:p>
        </w:tc>
        <w:tc>
          <w:tcPr>
            <w:tcW w:w="7816" w:type="dxa"/>
            <w:shd w:val="clear" w:color="auto" w:fill="DBE5F1" w:themeFill="accent1" w:themeFillTint="33"/>
          </w:tcPr>
          <w:p w:rsidR="00FC1C7E" w:rsidRPr="00FC1C7E" w:rsidRDefault="00FC1C7E" w:rsidP="00FC1C7E">
            <w:pPr>
              <w:spacing w:after="0"/>
              <w:rPr>
                <w:rFonts w:ascii="Times New Roman" w:eastAsia="Times New Roman" w:hAnsi="Times New Roman" w:cs="Times New Roman"/>
                <w:b/>
                <w:i/>
                <w:sz w:val="16"/>
                <w:szCs w:val="16"/>
                <w:lang w:val="es-ES_tradnl" w:eastAsia="en-US"/>
              </w:rPr>
            </w:pPr>
          </w:p>
          <w:p w:rsidR="00FC1C7E" w:rsidRPr="00FC1C7E" w:rsidRDefault="00FC1C7E" w:rsidP="00FC1C7E">
            <w:pPr>
              <w:tabs>
                <w:tab w:val="left" w:pos="3265"/>
              </w:tabs>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Correspondencia</w:t>
            </w:r>
            <w:r w:rsidRPr="00FC1C7E">
              <w:rPr>
                <w:rFonts w:ascii="Times New Roman" w:eastAsia="Times New Roman" w:hAnsi="Times New Roman" w:cs="Times New Roman"/>
                <w:b/>
                <w:i/>
                <w:sz w:val="24"/>
                <w:szCs w:val="24"/>
                <w:lang w:val="es-ES_tradnl" w:eastAsia="en-US"/>
              </w:rPr>
              <w:tab/>
            </w:r>
          </w:p>
        </w:tc>
      </w:tr>
      <w:tr w:rsidR="00FC1C7E" w:rsidRPr="00FC1C7E" w:rsidTr="00A74FE0">
        <w:tc>
          <w:tcPr>
            <w:tcW w:w="828" w:type="dxa"/>
            <w:shd w:val="clear" w:color="auto" w:fill="DBE5F1" w:themeFill="accent1" w:themeFillTint="33"/>
          </w:tcPr>
          <w:p w:rsidR="00FC1C7E" w:rsidRPr="00FC1C7E" w:rsidRDefault="00FC1C7E" w:rsidP="00FC1C7E">
            <w:pPr>
              <w:spacing w:after="0"/>
              <w:jc w:val="center"/>
              <w:rPr>
                <w:rFonts w:ascii="Times New Roman" w:eastAsia="Times New Roman" w:hAnsi="Times New Roman" w:cs="Times New Roman"/>
                <w:b/>
                <w:i/>
                <w:sz w:val="16"/>
                <w:szCs w:val="16"/>
                <w:lang w:eastAsia="en-US"/>
              </w:rPr>
            </w:pPr>
          </w:p>
          <w:p w:rsidR="00FC1C7E" w:rsidRPr="00FC1C7E" w:rsidRDefault="00FC1C7E" w:rsidP="00FC1C7E">
            <w:pPr>
              <w:spacing w:after="0"/>
              <w:jc w:val="center"/>
              <w:rPr>
                <w:rFonts w:ascii="Times New Roman" w:eastAsia="Times New Roman" w:hAnsi="Times New Roman" w:cs="Times New Roman"/>
                <w:b/>
                <w:i/>
                <w:sz w:val="24"/>
                <w:szCs w:val="24"/>
                <w:lang w:eastAsia="en-US"/>
              </w:rPr>
            </w:pPr>
            <w:r w:rsidRPr="00FC1C7E">
              <w:rPr>
                <w:rFonts w:ascii="Times New Roman" w:eastAsia="Times New Roman" w:hAnsi="Times New Roman" w:cs="Times New Roman"/>
                <w:b/>
                <w:i/>
                <w:sz w:val="24"/>
                <w:szCs w:val="24"/>
                <w:lang w:eastAsia="en-US"/>
              </w:rPr>
              <w:t>06</w:t>
            </w:r>
          </w:p>
        </w:tc>
        <w:tc>
          <w:tcPr>
            <w:tcW w:w="7816" w:type="dxa"/>
            <w:shd w:val="clear" w:color="auto" w:fill="DBE5F1" w:themeFill="accent1" w:themeFillTint="33"/>
          </w:tcPr>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Varios</w:t>
            </w:r>
          </w:p>
        </w:tc>
      </w:tr>
    </w:tbl>
    <w:p w:rsidR="00FC1C7E" w:rsidRPr="00FC1C7E" w:rsidRDefault="00FC1C7E" w:rsidP="00FC1C7E">
      <w:pPr>
        <w:spacing w:after="120" w:line="240" w:lineRule="auto"/>
        <w:rPr>
          <w:rFonts w:ascii="Times New Roman" w:eastAsia="Times New Roman" w:hAnsi="Times New Roman" w:cs="Times New Roman"/>
          <w:b/>
          <w:i/>
          <w:sz w:val="16"/>
          <w:szCs w:val="16"/>
        </w:rPr>
      </w:pPr>
    </w:p>
    <w:p w:rsidR="00FC1C7E" w:rsidRPr="00FC1C7E" w:rsidRDefault="00FC1C7E" w:rsidP="00FC1C7E">
      <w:pPr>
        <w:shd w:val="clear" w:color="auto" w:fill="244061" w:themeFill="accent1" w:themeFillShade="80"/>
        <w:spacing w:after="12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rPr>
        <w:t xml:space="preserve">01.- </w:t>
      </w:r>
      <w:r w:rsidRPr="00FC1C7E">
        <w:rPr>
          <w:rFonts w:ascii="Times New Roman" w:eastAsia="Times New Roman" w:hAnsi="Times New Roman" w:cs="Times New Roman"/>
          <w:b/>
          <w:i/>
          <w:sz w:val="24"/>
          <w:szCs w:val="24"/>
          <w:lang w:val="es-ES_tradnl" w:eastAsia="en-US"/>
        </w:rPr>
        <w:t>Aprobación acta Nº 017, del 21.06.2012</w:t>
      </w:r>
    </w:p>
    <w:p w:rsidR="00FC1C7E" w:rsidRPr="00FC1C7E" w:rsidRDefault="00FC1C7E" w:rsidP="00FC1C7E">
      <w:pPr>
        <w:spacing w:after="0" w:line="240" w:lineRule="auto"/>
        <w:rPr>
          <w:rFonts w:ascii="Times New Roman" w:eastAsia="Times New Roman" w:hAnsi="Times New Roman" w:cs="Times New Roman"/>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tabs>
                <w:tab w:val="left" w:pos="3330"/>
              </w:tabs>
              <w:jc w:val="both"/>
              <w:rPr>
                <w:rFonts w:ascii="Times New Roman" w:eastAsia="Times New Roman" w:hAnsi="Times New Roman" w:cs="Times New Roman"/>
                <w:i/>
                <w:sz w:val="16"/>
                <w:szCs w:val="16"/>
                <w:lang w:val="es-ES_tradnl"/>
              </w:rPr>
            </w:pPr>
          </w:p>
          <w:p w:rsidR="00FC1C7E" w:rsidRPr="00FC1C7E" w:rsidRDefault="00FC1C7E" w:rsidP="00FC1C7E">
            <w:pPr>
              <w:tabs>
                <w:tab w:val="left" w:pos="3248"/>
              </w:tabs>
              <w:jc w:val="both"/>
              <w:rPr>
                <w:rFonts w:ascii="Times New Roman" w:eastAsia="Times New Roman" w:hAnsi="Times New Roman" w:cs="Times New Roman"/>
                <w:i/>
                <w:sz w:val="16"/>
                <w:szCs w:val="16"/>
                <w:lang w:val="es-ES_tradnl"/>
              </w:rPr>
            </w:pPr>
            <w:r w:rsidRPr="00FC1C7E">
              <w:rPr>
                <w:rFonts w:ascii="Times New Roman" w:eastAsia="Times New Roman" w:hAnsi="Times New Roman" w:cs="Times New Roman"/>
                <w:b/>
                <w:i/>
                <w:lang w:val="es-ES_tradnl"/>
              </w:rPr>
              <w:t>ACUERDO Nº 062</w:t>
            </w:r>
            <w:r w:rsidRPr="00FC1C7E">
              <w:rPr>
                <w:rFonts w:ascii="Times New Roman" w:eastAsia="Times New Roman" w:hAnsi="Times New Roman" w:cs="Times New Roman"/>
                <w:i/>
                <w:lang w:val="es-ES_tradnl"/>
              </w:rPr>
              <w:t xml:space="preserve">: </w:t>
            </w:r>
            <w:r w:rsidRPr="00FC1C7E">
              <w:rPr>
                <w:rFonts w:ascii="Times New Roman" w:eastAsia="Times New Roman" w:hAnsi="Times New Roman" w:cs="Times New Roman"/>
                <w:i/>
              </w:rPr>
              <w:t>Se aprueba por la totalidad de los concejales presente, el acta Nº 017, de fecha 21/06/2012, sin observaciones.</w:t>
            </w:r>
          </w:p>
        </w:tc>
      </w:tr>
    </w:tbl>
    <w:p w:rsidR="00FC1C7E" w:rsidRPr="00FC1C7E" w:rsidRDefault="00FC1C7E" w:rsidP="00FC1C7E">
      <w:pPr>
        <w:tabs>
          <w:tab w:val="left" w:pos="3330"/>
        </w:tabs>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tabs>
          <w:tab w:val="left" w:pos="3330"/>
        </w:tabs>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02.-</w:t>
      </w:r>
      <w:r w:rsidRPr="00FC1C7E">
        <w:rPr>
          <w:rFonts w:ascii="Times New Roman" w:eastAsia="Times New Roman" w:hAnsi="Times New Roman" w:cs="Times New Roman"/>
          <w:i/>
          <w:sz w:val="18"/>
          <w:szCs w:val="16"/>
          <w:lang w:val="es-ES_tradnl" w:eastAsia="en-US"/>
        </w:rPr>
        <w:t xml:space="preserve"> </w:t>
      </w:r>
      <w:r w:rsidRPr="00FC1C7E">
        <w:rPr>
          <w:rFonts w:ascii="Times New Roman" w:eastAsia="Times New Roman" w:hAnsi="Times New Roman" w:cs="Times New Roman"/>
          <w:b/>
          <w:i/>
          <w:sz w:val="24"/>
          <w:szCs w:val="24"/>
          <w:lang w:val="es-ES_tradnl" w:eastAsia="en-US"/>
        </w:rPr>
        <w:t>Director de Conaf, señor José Carter.</w:t>
      </w:r>
    </w:p>
    <w:p w:rsidR="00FC1C7E" w:rsidRPr="00FC1C7E" w:rsidRDefault="00FC1C7E" w:rsidP="00FC1C7E">
      <w:pPr>
        <w:numPr>
          <w:ilvl w:val="0"/>
          <w:numId w:val="3"/>
        </w:numPr>
        <w:shd w:val="clear" w:color="auto" w:fill="244061" w:themeFill="accent1" w:themeFillShade="80"/>
        <w:tabs>
          <w:tab w:val="left" w:pos="3330"/>
        </w:tabs>
        <w:spacing w:after="0" w:line="240" w:lineRule="auto"/>
        <w:contextualSpacing/>
        <w:rPr>
          <w:rFonts w:ascii="Times New Roman" w:eastAsia="Times New Roman" w:hAnsi="Times New Roman" w:cs="Times New Roman"/>
          <w:i/>
          <w:sz w:val="16"/>
          <w:szCs w:val="16"/>
          <w:lang w:val="es-ES_tradnl" w:eastAsia="en-US"/>
        </w:rPr>
      </w:pPr>
      <w:r w:rsidRPr="00FC1C7E">
        <w:rPr>
          <w:rFonts w:ascii="Times New Roman" w:eastAsia="Times New Roman" w:hAnsi="Times New Roman" w:cs="Times New Roman"/>
          <w:b/>
          <w:i/>
          <w:sz w:val="24"/>
          <w:szCs w:val="24"/>
          <w:lang w:val="es-ES_tradnl" w:eastAsia="en-US"/>
        </w:rPr>
        <w:t>Exponer “Consulta Indígena y Modificación al DL. 701</w:t>
      </w:r>
    </w:p>
    <w:p w:rsidR="00FC1C7E" w:rsidRPr="00FC1C7E" w:rsidRDefault="00FC1C7E" w:rsidP="00FC1C7E">
      <w:pPr>
        <w:tabs>
          <w:tab w:val="left" w:pos="2745"/>
        </w:tabs>
        <w:spacing w:after="0" w:line="240" w:lineRule="auto"/>
        <w:rPr>
          <w:rFonts w:ascii="Times New Roman" w:eastAsia="Times New Roman" w:hAnsi="Times New Roman" w:cs="Times New Roman"/>
          <w:sz w:val="16"/>
          <w:szCs w:val="16"/>
          <w:lang w:val="es-ES_tradnl" w:eastAsia="en-US"/>
        </w:rPr>
      </w:pPr>
      <w:r w:rsidRPr="00FC1C7E">
        <w:rPr>
          <w:rFonts w:ascii="Times New Roman" w:eastAsia="Times New Roman" w:hAnsi="Times New Roman" w:cs="Times New Roman"/>
          <w:sz w:val="24"/>
          <w:szCs w:val="24"/>
          <w:lang w:val="es-ES_tradnl" w:eastAsia="en-US"/>
        </w:rPr>
        <w:tab/>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Director de Conaf</w:t>
      </w:r>
      <w:r w:rsidRPr="00FC1C7E">
        <w:rPr>
          <w:rFonts w:ascii="Times New Roman" w:eastAsia="Times New Roman" w:hAnsi="Times New Roman" w:cs="Times New Roman"/>
          <w:i/>
          <w:sz w:val="24"/>
          <w:szCs w:val="24"/>
          <w:lang w:val="es-ES_tradnl" w:eastAsia="en-US"/>
        </w:rPr>
        <w:t xml:space="preserve">, vengo a plantearles una iniciativa que está llevando el Ministerio de Agricultura a través de la Conaf, que dice relación con modificar el Decreto de Ley </w:t>
      </w:r>
      <w:r w:rsidRPr="00FC1C7E">
        <w:rPr>
          <w:rFonts w:ascii="Times New Roman" w:eastAsia="Times New Roman" w:hAnsi="Times New Roman" w:cs="Times New Roman"/>
          <w:i/>
          <w:sz w:val="24"/>
          <w:szCs w:val="24"/>
          <w:lang w:val="es-ES_tradnl" w:eastAsia="en-US"/>
        </w:rPr>
        <w:lastRenderedPageBreak/>
        <w:t>Nº  701. El Objetivo es integrar en forma definitiva a los pequeños y medianos propietarios forestales al desarrollo forestal, incentivar y regular el establecimiento, manejo y protección de plantaciones forestales en terrenos preferentemente forestal.</w:t>
      </w:r>
    </w:p>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Las plantaciones contribuirán al desarrollo sustentable mediante la provisión de materias primas – energías renovables y de servicios ambientales.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Orientación de los Incentivos: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El Estado, en el periodo de 20 años bonificará las forestaciones que tendrán por objeto: </w:t>
      </w:r>
    </w:p>
    <w:p w:rsidR="00FC1C7E" w:rsidRPr="00FC1C7E" w:rsidRDefault="00FC1C7E" w:rsidP="00FC1C7E">
      <w:pPr>
        <w:numPr>
          <w:ilvl w:val="0"/>
          <w:numId w:val="3"/>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Forestación con el propósito de proveer cobertura vegetal permanente </w:t>
      </w:r>
    </w:p>
    <w:p w:rsidR="00FC1C7E" w:rsidRPr="00FC1C7E" w:rsidRDefault="00FC1C7E" w:rsidP="00FC1C7E">
      <w:pPr>
        <w:numPr>
          <w:ilvl w:val="0"/>
          <w:numId w:val="3"/>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Forestación con propósitos productivos.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Incentivos especiales para las comunidades y personas Indígenas.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Mecanismos:</w:t>
      </w:r>
    </w:p>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Estudio de Calificación de Suelo</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Estudio de Calificación de Suelos tipo y asistencia técnica</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Plazos y Registro Público</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Mecanismo de resguardo</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Pago de los Incentivos con fondo concursables (2 años de gracia de postulación libre).</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Monto del Fondo de Incentivos 550 mil UTM (42.7 millones de $US)</w:t>
      </w:r>
    </w:p>
    <w:p w:rsidR="00FC1C7E" w:rsidRPr="00FC1C7E" w:rsidRDefault="00FC1C7E" w:rsidP="00FC1C7E">
      <w:pPr>
        <w:numPr>
          <w:ilvl w:val="0"/>
          <w:numId w:val="4"/>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Tabla de Costos: Incorpora</w:t>
      </w:r>
    </w:p>
    <w:p w:rsidR="00FC1C7E" w:rsidRPr="00FC1C7E" w:rsidRDefault="00FC1C7E" w:rsidP="00FC1C7E">
      <w:pPr>
        <w:spacing w:after="0" w:line="240" w:lineRule="auto"/>
        <w:ind w:left="720"/>
        <w:contextualSpacing/>
        <w:jc w:val="both"/>
        <w:rPr>
          <w:rFonts w:ascii="Times New Roman" w:eastAsia="Times New Roman" w:hAnsi="Times New Roman" w:cs="Times New Roman"/>
          <w:i/>
          <w:sz w:val="16"/>
          <w:szCs w:val="16"/>
          <w:lang w:val="es-ES_tradnl" w:eastAsia="en-US"/>
        </w:rPr>
      </w:pPr>
    </w:p>
    <w:p w:rsidR="00FC1C7E" w:rsidRPr="00FC1C7E" w:rsidRDefault="00FC1C7E" w:rsidP="00FC1C7E">
      <w:pPr>
        <w:numPr>
          <w:ilvl w:val="0"/>
          <w:numId w:val="5"/>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Un pago periódico por la provisión de cobertura vegetal permanente por 20 años para pequeños y medianos propietarios.</w:t>
      </w:r>
    </w:p>
    <w:p w:rsidR="00FC1C7E" w:rsidRPr="00FC1C7E" w:rsidRDefault="00FC1C7E" w:rsidP="00FC1C7E">
      <w:pPr>
        <w:numPr>
          <w:ilvl w:val="0"/>
          <w:numId w:val="5"/>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La Tabla de Costo, incorpora un incentivo mayor para aquellos propietarios que foresten con especies nativas</w:t>
      </w:r>
    </w:p>
    <w:p w:rsidR="00FC1C7E" w:rsidRPr="00FC1C7E" w:rsidRDefault="00FC1C7E" w:rsidP="00FC1C7E">
      <w:pPr>
        <w:numPr>
          <w:ilvl w:val="0"/>
          <w:numId w:val="5"/>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Una bonificación para pequeños propietarios forestales para elaboración de estudios técnicos y asistencia técnica en terreno</w:t>
      </w:r>
    </w:p>
    <w:p w:rsidR="00FC1C7E" w:rsidRPr="00FC1C7E" w:rsidRDefault="00FC1C7E" w:rsidP="00FC1C7E">
      <w:pPr>
        <w:numPr>
          <w:ilvl w:val="0"/>
          <w:numId w:val="5"/>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Una bonificación para las personas indígenas o comunidades indígenas para la elaboración de sus estudios técnicos.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Impactos esperados en 20 años más</w:t>
      </w:r>
      <w:r w:rsidRPr="00FC1C7E">
        <w:rPr>
          <w:rFonts w:ascii="Times New Roman" w:eastAsia="Times New Roman" w:hAnsi="Times New Roman" w:cs="Times New Roman"/>
          <w:i/>
          <w:sz w:val="24"/>
          <w:szCs w:val="24"/>
          <w:lang w:val="es-ES_tradnl" w:eastAsia="en-US"/>
        </w:rPr>
        <w:t>:</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numPr>
          <w:ilvl w:val="0"/>
          <w:numId w:val="6"/>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592 mil hectáreas forestadas con fines productivos que aportarán materias primas a la industria maderera y de la energía.</w:t>
      </w:r>
    </w:p>
    <w:p w:rsidR="00FC1C7E" w:rsidRPr="00FC1C7E" w:rsidRDefault="00FC1C7E" w:rsidP="00FC1C7E">
      <w:pPr>
        <w:numPr>
          <w:ilvl w:val="0"/>
          <w:numId w:val="6"/>
        </w:numPr>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74 mil hectáreas que mantendrá una cobertura vegetal permanente.</w:t>
      </w:r>
    </w:p>
    <w:p w:rsidR="00FC1C7E" w:rsidRPr="00FC1C7E" w:rsidRDefault="00FC1C7E" w:rsidP="00FC1C7E">
      <w:pPr>
        <w:spacing w:after="0" w:line="240" w:lineRule="auto"/>
        <w:jc w:val="both"/>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Director de Conaf, </w:t>
      </w:r>
      <w:r w:rsidRPr="00FC1C7E">
        <w:rPr>
          <w:rFonts w:ascii="Times New Roman" w:eastAsia="Times New Roman" w:hAnsi="Times New Roman" w:cs="Times New Roman"/>
          <w:i/>
          <w:sz w:val="24"/>
          <w:szCs w:val="24"/>
          <w:lang w:val="es-ES_tradnl" w:eastAsia="en-US"/>
        </w:rPr>
        <w:t>explica detalladamente los puntos de la presentación, la cual será enviada directamente a los señores concejales de parte de Conaf.</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lo importante de la modificación del decreto es que va a entrar el pequeño propietario forestal, y van a poder plantar.</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Armin Renner</w:t>
      </w:r>
      <w:r w:rsidRPr="00FC1C7E">
        <w:rPr>
          <w:rFonts w:ascii="Times New Roman" w:eastAsia="Times New Roman" w:hAnsi="Times New Roman" w:cs="Times New Roman"/>
          <w:i/>
          <w:sz w:val="24"/>
          <w:szCs w:val="24"/>
          <w:lang w:val="es-ES_tradnl" w:eastAsia="en-US"/>
        </w:rPr>
        <w:t>, va a ser muy bueno el incentivo al pequeño y mediano propietario para que comiencen a trabajar sus terrenos.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Director Conaf, </w:t>
      </w:r>
      <w:r w:rsidRPr="00FC1C7E">
        <w:rPr>
          <w:rFonts w:ascii="Times New Roman" w:eastAsia="Times New Roman" w:hAnsi="Times New Roman" w:cs="Times New Roman"/>
          <w:i/>
          <w:sz w:val="24"/>
          <w:szCs w:val="24"/>
          <w:lang w:val="es-ES_tradnl" w:eastAsia="en-US"/>
        </w:rPr>
        <w:t>en este tema Lago Ranco tiene mucho que decir, por lo mismo oportunamente les vamos a informar a ustedes el calendario de trabajo en la comuna.</w:t>
      </w:r>
    </w:p>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Lago Ranco existe porque tenía actividad forestal. </w:t>
      </w:r>
    </w:p>
    <w:p w:rsidR="00FC1C7E" w:rsidRPr="00FC1C7E" w:rsidRDefault="00FC1C7E" w:rsidP="00FC1C7E">
      <w:pPr>
        <w:spacing w:after="0" w:line="240" w:lineRule="auto"/>
        <w:rPr>
          <w:rFonts w:ascii="Times New Roman" w:eastAsia="Times New Roman" w:hAnsi="Times New Roman" w:cs="Times New Roman"/>
          <w:i/>
          <w:sz w:val="24"/>
          <w:szCs w:val="24"/>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16"/>
          <w:szCs w:val="16"/>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03.-</w:t>
      </w:r>
      <w:r w:rsidRPr="00FC1C7E">
        <w:rPr>
          <w:rFonts w:ascii="Times New Roman" w:eastAsia="Times New Roman" w:hAnsi="Times New Roman" w:cs="Times New Roman"/>
          <w:sz w:val="24"/>
          <w:szCs w:val="24"/>
          <w:lang w:val="es-ES_tradnl" w:eastAsia="en-US"/>
        </w:rPr>
        <w:t xml:space="preserve"> </w:t>
      </w:r>
      <w:r w:rsidRPr="00FC1C7E">
        <w:rPr>
          <w:rFonts w:ascii="Times New Roman" w:eastAsia="Times New Roman" w:hAnsi="Times New Roman" w:cs="Times New Roman"/>
          <w:b/>
          <w:i/>
          <w:sz w:val="24"/>
          <w:szCs w:val="24"/>
          <w:lang w:val="es-ES_tradnl" w:eastAsia="en-US"/>
        </w:rPr>
        <w:t>Director DAEM</w:t>
      </w:r>
    </w:p>
    <w:p w:rsidR="00FC1C7E" w:rsidRPr="00FC1C7E" w:rsidRDefault="00FC1C7E" w:rsidP="00FC1C7E">
      <w:pPr>
        <w:numPr>
          <w:ilvl w:val="0"/>
          <w:numId w:val="1"/>
        </w:numPr>
        <w:shd w:val="clear" w:color="auto" w:fill="244061" w:themeFill="accent1" w:themeFillShade="80"/>
        <w:spacing w:after="0" w:line="240" w:lineRule="auto"/>
        <w:contextualSpacing/>
        <w:rPr>
          <w:rFonts w:ascii="Times New Roman" w:eastAsia="Times New Roman" w:hAnsi="Times New Roman" w:cs="Times New Roman"/>
          <w:b/>
          <w:i/>
          <w:sz w:val="16"/>
          <w:szCs w:val="16"/>
          <w:lang w:val="es-ES_tradnl" w:eastAsia="en-US"/>
        </w:rPr>
      </w:pPr>
      <w:r w:rsidRPr="00FC1C7E">
        <w:rPr>
          <w:rFonts w:ascii="Times New Roman" w:eastAsia="Times New Roman" w:hAnsi="Times New Roman" w:cs="Times New Roman"/>
          <w:b/>
          <w:i/>
          <w:sz w:val="24"/>
          <w:szCs w:val="24"/>
          <w:lang w:val="es-ES_tradnl" w:eastAsia="en-US"/>
        </w:rPr>
        <w:lastRenderedPageBreak/>
        <w:t>Cambiar iniciativa del Fagem, aprobada para el 2012</w:t>
      </w:r>
    </w:p>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Alberto Rodríguez Molina</w:t>
      </w:r>
      <w:r w:rsidRPr="00FC1C7E">
        <w:rPr>
          <w:rFonts w:ascii="Times New Roman" w:eastAsia="Times New Roman" w:hAnsi="Times New Roman" w:cs="Times New Roman"/>
          <w:i/>
          <w:sz w:val="24"/>
          <w:szCs w:val="24"/>
          <w:lang w:val="es-ES_tradnl" w:eastAsia="en-US"/>
        </w:rPr>
        <w:t xml:space="preserve">, hay que cambiar la propuesta “Compra de Furgón </w:t>
      </w:r>
      <w:r w:rsidRPr="00FC1C7E">
        <w:rPr>
          <w:rFonts w:ascii="Times New Roman" w:eastAsia="Times New Roman" w:hAnsi="Times New Roman" w:cs="Times New Roman"/>
          <w:i/>
          <w:lang w:val="es-ES_tradnl" w:eastAsia="en-US"/>
        </w:rPr>
        <w:t>DAEM</w:t>
      </w:r>
      <w:r w:rsidRPr="00FC1C7E">
        <w:rPr>
          <w:rFonts w:ascii="Times New Roman" w:eastAsia="Times New Roman" w:hAnsi="Times New Roman" w:cs="Times New Roman"/>
          <w:i/>
          <w:sz w:val="24"/>
          <w:szCs w:val="24"/>
          <w:lang w:val="es-ES_tradnl" w:eastAsia="en-US"/>
        </w:rPr>
        <w:t>” porque el Ministerio no acepta para funcionarios, entonces se comprará un “Furgón escolar” por los $ 16.000.000.- el furgón será más institucional, será de color amarillo pero cumplirá ambas funciones, servicio a la comunidad y a los escolares.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En la actividad “Marketing de la oferta educativa comunal e imagen corporativa” se hizo la revista educativa y se mandaron hacer las chaquetas institucionales.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En la actividad “Reposición de mobiliario en Liceo A. Varas y liceo Técnico Ignao”, se refiere a las sillas y mesas del liceo A. Varas y las cortinas del Liceo Técnico.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9954" w:type="dxa"/>
        <w:tblInd w:w="108" w:type="dxa"/>
        <w:tblLook w:val="04A0"/>
      </w:tblPr>
      <w:tblGrid>
        <w:gridCol w:w="10288"/>
        <w:gridCol w:w="10288"/>
      </w:tblGrid>
      <w:tr w:rsidR="00FC1C7E" w:rsidRPr="00FC1C7E" w:rsidTr="00A74FE0">
        <w:tc>
          <w:tcPr>
            <w:tcW w:w="8522" w:type="dxa"/>
          </w:tcPr>
          <w:tbl>
            <w:tblPr>
              <w:tblStyle w:val="Tablaconcuadrcula"/>
              <w:tblW w:w="9954" w:type="dxa"/>
              <w:tblInd w:w="108" w:type="dxa"/>
              <w:tblLook w:val="04A0"/>
            </w:tblPr>
            <w:tblGrid>
              <w:gridCol w:w="8522"/>
              <w:gridCol w:w="1432"/>
            </w:tblGrid>
            <w:tr w:rsidR="00FC1C7E" w:rsidRPr="00FC1C7E" w:rsidTr="00A74FE0">
              <w:tc>
                <w:tcPr>
                  <w:tcW w:w="8522"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b/>
                      <w:i/>
                      <w:sz w:val="24"/>
                      <w:szCs w:val="24"/>
                      <w:lang w:val="es-ES_tradnl"/>
                    </w:rPr>
                    <w:t>ACUERDO Nº 063:</w:t>
                  </w:r>
                  <w:r w:rsidRPr="00FC1C7E">
                    <w:rPr>
                      <w:rFonts w:asciiTheme="majorHAnsi" w:eastAsia="Times New Roman" w:hAnsiTheme="majorHAnsi" w:cs="Times New Roman"/>
                      <w:i/>
                      <w:sz w:val="20"/>
                      <w:szCs w:val="20"/>
                      <w:lang w:val="es-ES_tradnl"/>
                    </w:rPr>
                    <w:t xml:space="preserve"> Se aprueba por la totalidad de los señores concejales presentes en la sala, cambiar la iniciativa del Fagem aprobada para el año 2012.</w:t>
                  </w:r>
                </w:p>
                <w:p w:rsidR="00FC1C7E" w:rsidRPr="00FC1C7E" w:rsidRDefault="00FC1C7E" w:rsidP="00FC1C7E">
                  <w:pPr>
                    <w:jc w:val="both"/>
                    <w:rPr>
                      <w:rFonts w:asciiTheme="majorHAnsi" w:eastAsia="Times New Roman" w:hAnsiTheme="majorHAnsi" w:cs="Times New Roman"/>
                      <w:i/>
                      <w:sz w:val="16"/>
                      <w:szCs w:val="16"/>
                      <w:lang w:val="es-ES_tradnl"/>
                    </w:rPr>
                  </w:pPr>
                </w:p>
                <w:tbl>
                  <w:tblPr>
                    <w:tblStyle w:val="Tablaconcuadrcula"/>
                    <w:tblW w:w="0" w:type="auto"/>
                    <w:tblLook w:val="04A0"/>
                  </w:tblPr>
                  <w:tblGrid>
                    <w:gridCol w:w="2297"/>
                    <w:gridCol w:w="5999"/>
                  </w:tblGrid>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b/>
                            <w:i/>
                            <w:lang w:val="es-ES_tradnl"/>
                          </w:rPr>
                        </w:pPr>
                        <w:r w:rsidRPr="00FC1C7E">
                          <w:rPr>
                            <w:rFonts w:asciiTheme="majorHAnsi" w:eastAsia="Times New Roman" w:hAnsiTheme="majorHAnsi" w:cs="Times New Roman"/>
                            <w:b/>
                            <w:i/>
                            <w:lang w:val="es-ES_tradnl"/>
                          </w:rPr>
                          <w:t>INICIATIVAS</w:t>
                        </w:r>
                      </w:p>
                    </w:tc>
                    <w:tc>
                      <w:tcPr>
                        <w:tcW w:w="5999" w:type="dxa"/>
                      </w:tcPr>
                      <w:p w:rsidR="00FC1C7E" w:rsidRPr="00FC1C7E" w:rsidRDefault="00FC1C7E" w:rsidP="00FC1C7E">
                        <w:pPr>
                          <w:jc w:val="both"/>
                          <w:rPr>
                            <w:rFonts w:asciiTheme="majorHAnsi" w:eastAsia="Times New Roman" w:hAnsiTheme="majorHAnsi" w:cs="Times New Roman"/>
                            <w:b/>
                            <w:i/>
                            <w:lang w:val="en-US"/>
                          </w:rPr>
                        </w:pPr>
                        <w:r w:rsidRPr="00FC1C7E">
                          <w:rPr>
                            <w:rFonts w:asciiTheme="majorHAnsi" w:eastAsia="Times New Roman" w:hAnsiTheme="majorHAnsi" w:cs="Times New Roman"/>
                            <w:b/>
                            <w:i/>
                            <w:lang w:val="en-US"/>
                          </w:rPr>
                          <w:t>A C T I V I D A D E S</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Obras de Infraestructura en Daem o Establecimientos  </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Mejoramiento de la calefacción del DAEM</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2.- Revestimiento exterior del Taller de maderas del Liceo A. Varas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3.- Mejoramiento de baños hombres, mujeres y kínder de la escuela Rural de Ignao</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4.- </w:t>
                        </w:r>
                        <w:r w:rsidRPr="00FC1C7E">
                          <w:rPr>
                            <w:rFonts w:asciiTheme="majorHAnsi" w:eastAsia="Times New Roman" w:hAnsiTheme="majorHAnsi" w:cs="Times New Roman"/>
                            <w:i/>
                            <w:sz w:val="18"/>
                            <w:szCs w:val="18"/>
                            <w:lang w:val="es-ES_tradnl"/>
                          </w:rPr>
                          <w:t>Mejoramiento de Sala de Ordeña del Liceo Técnico profesional de Ignao</w:t>
                        </w:r>
                      </w:p>
                    </w:tc>
                  </w:tr>
                  <w:tr w:rsidR="00FC1C7E" w:rsidRPr="00FC1C7E" w:rsidTr="00A74FE0">
                    <w:trPr>
                      <w:trHeight w:val="911"/>
                    </w:trPr>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Adquisición o instalación de para tecnologías para establecimientos </w:t>
                        </w:r>
                      </w:p>
                    </w:tc>
                    <w:tc>
                      <w:tcPr>
                        <w:tcW w:w="5999" w:type="dxa"/>
                      </w:tcPr>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1.-Habilitación de Sala de Terapias alternativas para el Liceo Técnico y PIE Ignao</w:t>
                        </w:r>
                      </w:p>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2.- Reposición de mobiliario en Liceo Antonio Varas y Liceo Técnico de Ignao</w:t>
                        </w:r>
                      </w:p>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 xml:space="preserve">3.- Plazas activas para cuatro establecimientos de la Comuna </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Participación de la Comunidad Educativa</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Olimpiadas escolares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2.- Estímulos para mejorar la Asistencia Escolar</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3.- Charla Motivacional para Padres y Apoderados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4.- Marketing de la oferta educativa comunidad e imagen corporativa</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Capacitación a personal del DAEM o Corporación</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1.- Capacitar al personal administrativo del área educación </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Adquisición de medios de transportes </w:t>
                        </w:r>
                        <w:r w:rsidRPr="00FC1C7E">
                          <w:rPr>
                            <w:rFonts w:asciiTheme="majorHAnsi" w:eastAsia="Times New Roman" w:hAnsiTheme="majorHAnsi" w:cs="Times New Roman"/>
                            <w:i/>
                            <w:sz w:val="18"/>
                            <w:szCs w:val="18"/>
                            <w:lang w:val="es-ES_tradnl"/>
                          </w:rPr>
                          <w:t>para alumnos</w:t>
                        </w:r>
                        <w:r w:rsidRPr="00FC1C7E">
                          <w:rPr>
                            <w:rFonts w:asciiTheme="majorHAnsi" w:eastAsia="Times New Roman" w:hAnsiTheme="majorHAnsi" w:cs="Times New Roman"/>
                            <w:i/>
                            <w:sz w:val="20"/>
                            <w:szCs w:val="20"/>
                            <w:lang w:val="es-ES_tradnl"/>
                          </w:rPr>
                          <w:t xml:space="preserve">  </w:t>
                        </w:r>
                      </w:p>
                    </w:tc>
                    <w:tc>
                      <w:tcPr>
                        <w:tcW w:w="5999"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Compra de un Furgón Escolar</w:t>
                        </w:r>
                      </w:p>
                    </w:tc>
                  </w:tr>
                  <w:tr w:rsidR="00FC1C7E" w:rsidRPr="00FC1C7E" w:rsidTr="00A74FE0">
                    <w:trPr>
                      <w:trHeight w:val="317"/>
                    </w:trPr>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p>
                    </w:tc>
                    <w:tc>
                      <w:tcPr>
                        <w:tcW w:w="5999"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b/>
                            <w:i/>
                            <w:sz w:val="20"/>
                            <w:szCs w:val="20"/>
                            <w:lang w:val="es-ES_tradnl"/>
                          </w:rPr>
                        </w:pPr>
                        <w:r w:rsidRPr="00FC1C7E">
                          <w:rPr>
                            <w:rFonts w:asciiTheme="majorHAnsi" w:eastAsia="Times New Roman" w:hAnsiTheme="majorHAnsi" w:cs="Times New Roman"/>
                            <w:b/>
                            <w:i/>
                            <w:sz w:val="20"/>
                            <w:szCs w:val="20"/>
                            <w:lang w:val="es-ES_tradnl"/>
                          </w:rPr>
                          <w:t>T O T A L</w:t>
                        </w:r>
                      </w:p>
                    </w:tc>
                  </w:tr>
                </w:tbl>
                <w:p w:rsidR="00FC1C7E" w:rsidRPr="00FC1C7E" w:rsidRDefault="00FC1C7E" w:rsidP="00FC1C7E">
                  <w:pPr>
                    <w:jc w:val="both"/>
                    <w:rPr>
                      <w:rFonts w:asciiTheme="majorHAnsi" w:eastAsia="Times New Roman" w:hAnsiTheme="majorHAnsi" w:cs="Times New Roman"/>
                      <w:i/>
                      <w:lang w:val="es-ES_tradnl"/>
                    </w:rPr>
                  </w:pPr>
                </w:p>
              </w:tc>
              <w:tc>
                <w:tcPr>
                  <w:tcW w:w="1432" w:type="dxa"/>
                </w:tcPr>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tbl>
                  <w:tblPr>
                    <w:tblStyle w:val="Tablaconcuadrcula"/>
                    <w:tblW w:w="0" w:type="auto"/>
                    <w:tblLook w:val="04A0"/>
                  </w:tblPr>
                  <w:tblGrid>
                    <w:gridCol w:w="1206"/>
                  </w:tblGrid>
                  <w:tr w:rsidR="00FC1C7E" w:rsidRPr="00FC1C7E" w:rsidTr="00A74FE0">
                    <w:trPr>
                      <w:trHeight w:val="197"/>
                    </w:trPr>
                    <w:tc>
                      <w:tcPr>
                        <w:tcW w:w="1262" w:type="dxa"/>
                      </w:tcPr>
                      <w:p w:rsidR="00FC1C7E" w:rsidRPr="00FC1C7E" w:rsidRDefault="00FC1C7E" w:rsidP="00FC1C7E">
                        <w:pPr>
                          <w:rPr>
                            <w:rFonts w:ascii="Palatino Linotype" w:eastAsia="Times New Roman" w:hAnsi="Palatino Linotype" w:cs="Times New Roman"/>
                            <w:b/>
                            <w:i/>
                            <w:sz w:val="18"/>
                            <w:szCs w:val="18"/>
                            <w:lang w:val="es-ES_tradnl"/>
                          </w:rPr>
                        </w:pPr>
                        <w:r w:rsidRPr="00FC1C7E">
                          <w:rPr>
                            <w:rFonts w:ascii="Palatino Linotype" w:eastAsia="Times New Roman" w:hAnsi="Palatino Linotype" w:cs="Times New Roman"/>
                            <w:b/>
                            <w:i/>
                            <w:sz w:val="18"/>
                            <w:szCs w:val="18"/>
                            <w:lang w:val="es-ES_tradnl"/>
                          </w:rPr>
                          <w:t>COSTO</w:t>
                        </w:r>
                      </w:p>
                    </w:tc>
                  </w:tr>
                  <w:tr w:rsidR="00FC1C7E" w:rsidRPr="00FC1C7E" w:rsidTr="00A74FE0">
                    <w:trPr>
                      <w:trHeight w:val="1174"/>
                    </w:trPr>
                    <w:tc>
                      <w:tcPr>
                        <w:tcW w:w="1262" w:type="dxa"/>
                      </w:tcPr>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2.000.000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6.000.000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9.000.000</w:t>
                        </w:r>
                      </w:p>
                      <w:p w:rsidR="00FC1C7E" w:rsidRPr="00FC1C7E" w:rsidRDefault="00FC1C7E" w:rsidP="00FC1C7E">
                        <w:pPr>
                          <w:jc w:val="right"/>
                          <w:rPr>
                            <w:rFonts w:ascii="Palatino Linotype" w:eastAsia="Times New Roman" w:hAnsi="Palatino Linotype" w:cs="Times New Roman"/>
                            <w:i/>
                            <w:lang w:val="es-ES_tradnl"/>
                          </w:rPr>
                        </w:pPr>
                        <w:r w:rsidRPr="00FC1C7E">
                          <w:rPr>
                            <w:rFonts w:ascii="Palatino Linotype" w:eastAsia="Times New Roman" w:hAnsi="Palatino Linotype" w:cs="Times New Roman"/>
                            <w:i/>
                            <w:sz w:val="20"/>
                            <w:szCs w:val="20"/>
                            <w:lang w:val="es-ES_tradnl"/>
                          </w:rPr>
                          <w:t>2.000.000</w:t>
                        </w:r>
                      </w:p>
                    </w:tc>
                  </w:tr>
                  <w:tr w:rsidR="00FC1C7E" w:rsidRPr="00FC1C7E" w:rsidTr="00A74FE0">
                    <w:trPr>
                      <w:trHeight w:val="978"/>
                    </w:trPr>
                    <w:tc>
                      <w:tcPr>
                        <w:tcW w:w="1262" w:type="dxa"/>
                      </w:tcPr>
                      <w:p w:rsidR="00FC1C7E" w:rsidRPr="00FC1C7E" w:rsidRDefault="00FC1C7E" w:rsidP="00FC1C7E">
                        <w:pPr>
                          <w:jc w:val="right"/>
                          <w:rPr>
                            <w:rFonts w:ascii="Palatino Linotype" w:eastAsia="Times New Roman" w:hAnsi="Palatino Linotype" w:cs="Times New Roman"/>
                            <w:i/>
                            <w:sz w:val="16"/>
                            <w:szCs w:val="16"/>
                            <w:lang w:val="es-ES_tradnl"/>
                          </w:rPr>
                        </w:pP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5.000.000</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11.500.000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18"/>
                            <w:szCs w:val="18"/>
                            <w:lang w:val="es-ES_tradnl"/>
                          </w:rPr>
                          <w:t>19.000.000</w:t>
                        </w:r>
                      </w:p>
                    </w:tc>
                  </w:tr>
                  <w:tr w:rsidR="00FC1C7E" w:rsidRPr="00FC1C7E" w:rsidTr="00A74FE0">
                    <w:trPr>
                      <w:trHeight w:val="900"/>
                    </w:trPr>
                    <w:tc>
                      <w:tcPr>
                        <w:tcW w:w="1262" w:type="dxa"/>
                      </w:tcPr>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3.011.977</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2.000.000</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2.600.000</w:t>
                        </w:r>
                      </w:p>
                      <w:p w:rsidR="00FC1C7E" w:rsidRPr="00FC1C7E" w:rsidRDefault="00FC1C7E" w:rsidP="00FC1C7E">
                        <w:pPr>
                          <w:jc w:val="right"/>
                          <w:rPr>
                            <w:rFonts w:ascii="Palatino Linotype" w:eastAsia="Times New Roman" w:hAnsi="Palatino Linotype" w:cs="Times New Roman"/>
                            <w:i/>
                            <w:lang w:val="es-ES_tradnl"/>
                          </w:rPr>
                        </w:pPr>
                        <w:r w:rsidRPr="00FC1C7E">
                          <w:rPr>
                            <w:rFonts w:ascii="Palatino Linotype" w:eastAsia="Times New Roman" w:hAnsi="Palatino Linotype" w:cs="Times New Roman"/>
                            <w:i/>
                            <w:sz w:val="18"/>
                            <w:szCs w:val="18"/>
                            <w:lang w:val="es-ES_tradnl"/>
                          </w:rPr>
                          <w:t>5.500.000</w:t>
                        </w:r>
                      </w:p>
                    </w:tc>
                  </w:tr>
                  <w:tr w:rsidR="00FC1C7E" w:rsidRPr="00FC1C7E" w:rsidTr="00A74FE0">
                    <w:trPr>
                      <w:trHeight w:val="347"/>
                    </w:trPr>
                    <w:tc>
                      <w:tcPr>
                        <w:tcW w:w="1262" w:type="dxa"/>
                      </w:tcPr>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1.800.000</w:t>
                        </w:r>
                      </w:p>
                    </w:tc>
                  </w:tr>
                  <w:tr w:rsidR="00FC1C7E" w:rsidRPr="00FC1C7E" w:rsidTr="00A74FE0">
                    <w:trPr>
                      <w:trHeight w:val="425"/>
                    </w:trPr>
                    <w:tc>
                      <w:tcPr>
                        <w:tcW w:w="1262" w:type="dxa"/>
                      </w:tcPr>
                      <w:p w:rsidR="00FC1C7E" w:rsidRPr="00FC1C7E" w:rsidRDefault="00FC1C7E" w:rsidP="00FC1C7E">
                        <w:pPr>
                          <w:jc w:val="right"/>
                          <w:rPr>
                            <w:rFonts w:ascii="Palatino Linotype" w:eastAsia="Times New Roman" w:hAnsi="Palatino Linotype" w:cs="Times New Roman"/>
                            <w:i/>
                            <w:sz w:val="16"/>
                            <w:szCs w:val="16"/>
                            <w:lang w:val="es-ES_tradnl"/>
                          </w:rPr>
                        </w:pP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16.000.000</w:t>
                        </w:r>
                      </w:p>
                    </w:tc>
                  </w:tr>
                  <w:tr w:rsidR="00FC1C7E" w:rsidRPr="00FC1C7E" w:rsidTr="00A74FE0">
                    <w:trPr>
                      <w:trHeight w:val="487"/>
                    </w:trPr>
                    <w:tc>
                      <w:tcPr>
                        <w:tcW w:w="1262" w:type="dxa"/>
                      </w:tcPr>
                      <w:p w:rsidR="00FC1C7E" w:rsidRPr="00FC1C7E" w:rsidRDefault="00FC1C7E" w:rsidP="00FC1C7E">
                        <w:pPr>
                          <w:jc w:val="right"/>
                          <w:rPr>
                            <w:rFonts w:ascii="Palatino Linotype" w:eastAsia="Times New Roman" w:hAnsi="Palatino Linotype" w:cs="Times New Roman"/>
                            <w:b/>
                            <w:i/>
                            <w:sz w:val="16"/>
                            <w:szCs w:val="16"/>
                            <w:lang w:val="es-ES_tradnl"/>
                          </w:rPr>
                        </w:pPr>
                      </w:p>
                      <w:p w:rsidR="00FC1C7E" w:rsidRPr="00FC1C7E" w:rsidRDefault="00FC1C7E" w:rsidP="00FC1C7E">
                        <w:pPr>
                          <w:jc w:val="right"/>
                          <w:rPr>
                            <w:rFonts w:ascii="Palatino Linotype" w:eastAsia="Times New Roman" w:hAnsi="Palatino Linotype" w:cs="Times New Roman"/>
                            <w:b/>
                            <w:i/>
                            <w:lang w:val="es-ES_tradnl"/>
                          </w:rPr>
                        </w:pPr>
                        <w:r w:rsidRPr="00FC1C7E">
                          <w:rPr>
                            <w:rFonts w:ascii="Palatino Linotype" w:eastAsia="Times New Roman" w:hAnsi="Palatino Linotype" w:cs="Times New Roman"/>
                            <w:b/>
                            <w:i/>
                            <w:lang w:val="es-ES_tradnl"/>
                          </w:rPr>
                          <w:t>85.411.977</w:t>
                        </w:r>
                      </w:p>
                    </w:tc>
                  </w:tr>
                </w:tbl>
                <w:p w:rsidR="00FC1C7E" w:rsidRPr="00FC1C7E" w:rsidRDefault="00FC1C7E" w:rsidP="00FC1C7E">
                  <w:pPr>
                    <w:rPr>
                      <w:rFonts w:ascii="Palatino Linotype" w:eastAsia="Times New Roman" w:hAnsi="Palatino Linotype" w:cs="Times New Roman"/>
                      <w:i/>
                      <w:sz w:val="16"/>
                      <w:szCs w:val="16"/>
                      <w:lang w:val="es-ES_tradnl"/>
                    </w:rPr>
                  </w:pPr>
                </w:p>
              </w:tc>
            </w:tr>
          </w:tbl>
          <w:p w:rsidR="00FC1C7E" w:rsidRPr="00FC1C7E" w:rsidRDefault="00FC1C7E" w:rsidP="00FC1C7E">
            <w:pPr>
              <w:rPr>
                <w:rFonts w:ascii="Times New Roman" w:eastAsia="Times New Roman" w:hAnsi="Times New Roman" w:cs="Times New Roman"/>
              </w:rPr>
            </w:pPr>
          </w:p>
        </w:tc>
        <w:tc>
          <w:tcPr>
            <w:tcW w:w="1432" w:type="dxa"/>
          </w:tcPr>
          <w:tbl>
            <w:tblPr>
              <w:tblStyle w:val="Tablaconcuadrcula"/>
              <w:tblW w:w="9954" w:type="dxa"/>
              <w:tblInd w:w="108" w:type="dxa"/>
              <w:tblLook w:val="04A0"/>
            </w:tblPr>
            <w:tblGrid>
              <w:gridCol w:w="8522"/>
              <w:gridCol w:w="1432"/>
            </w:tblGrid>
            <w:tr w:rsidR="00FC1C7E" w:rsidRPr="00FC1C7E" w:rsidTr="00A74FE0">
              <w:tc>
                <w:tcPr>
                  <w:tcW w:w="8522"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b/>
                      <w:i/>
                      <w:sz w:val="20"/>
                      <w:szCs w:val="20"/>
                      <w:lang w:val="es-ES_tradnl"/>
                    </w:rPr>
                    <w:t>ACUERDO Nº 063:</w:t>
                  </w:r>
                  <w:r w:rsidRPr="00FC1C7E">
                    <w:rPr>
                      <w:rFonts w:asciiTheme="majorHAnsi" w:eastAsia="Times New Roman" w:hAnsiTheme="majorHAnsi" w:cs="Times New Roman"/>
                      <w:i/>
                      <w:sz w:val="20"/>
                      <w:szCs w:val="20"/>
                      <w:lang w:val="es-ES_tradnl"/>
                    </w:rPr>
                    <w:t xml:space="preserve"> Se aprueba por la totalidad de los señores concejales presentes en la sala, cambiar la iniciativa del Fagem aprobada para el año 2012.</w:t>
                  </w:r>
                </w:p>
                <w:p w:rsidR="00FC1C7E" w:rsidRPr="00FC1C7E" w:rsidRDefault="00FC1C7E" w:rsidP="00FC1C7E">
                  <w:pPr>
                    <w:jc w:val="both"/>
                    <w:rPr>
                      <w:rFonts w:asciiTheme="majorHAnsi" w:eastAsia="Times New Roman" w:hAnsiTheme="majorHAnsi" w:cs="Times New Roman"/>
                      <w:i/>
                      <w:sz w:val="16"/>
                      <w:szCs w:val="16"/>
                      <w:lang w:val="es-ES_tradnl"/>
                    </w:rPr>
                  </w:pPr>
                </w:p>
                <w:tbl>
                  <w:tblPr>
                    <w:tblStyle w:val="Tablaconcuadrcula"/>
                    <w:tblW w:w="0" w:type="auto"/>
                    <w:tblLook w:val="04A0"/>
                  </w:tblPr>
                  <w:tblGrid>
                    <w:gridCol w:w="2297"/>
                    <w:gridCol w:w="5999"/>
                  </w:tblGrid>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b/>
                            <w:i/>
                            <w:lang w:val="es-ES_tradnl"/>
                          </w:rPr>
                        </w:pPr>
                        <w:r w:rsidRPr="00FC1C7E">
                          <w:rPr>
                            <w:rFonts w:asciiTheme="majorHAnsi" w:eastAsia="Times New Roman" w:hAnsiTheme="majorHAnsi" w:cs="Times New Roman"/>
                            <w:b/>
                            <w:i/>
                            <w:lang w:val="es-ES_tradnl"/>
                          </w:rPr>
                          <w:t>INICIATIVAS</w:t>
                        </w:r>
                      </w:p>
                    </w:tc>
                    <w:tc>
                      <w:tcPr>
                        <w:tcW w:w="5999" w:type="dxa"/>
                      </w:tcPr>
                      <w:p w:rsidR="00FC1C7E" w:rsidRPr="00FC1C7E" w:rsidRDefault="00FC1C7E" w:rsidP="00FC1C7E">
                        <w:pPr>
                          <w:jc w:val="both"/>
                          <w:rPr>
                            <w:rFonts w:asciiTheme="majorHAnsi" w:eastAsia="Times New Roman" w:hAnsiTheme="majorHAnsi" w:cs="Times New Roman"/>
                            <w:b/>
                            <w:i/>
                            <w:lang w:val="en-US"/>
                          </w:rPr>
                        </w:pPr>
                        <w:r w:rsidRPr="00FC1C7E">
                          <w:rPr>
                            <w:rFonts w:asciiTheme="majorHAnsi" w:eastAsia="Times New Roman" w:hAnsiTheme="majorHAnsi" w:cs="Times New Roman"/>
                            <w:b/>
                            <w:i/>
                            <w:lang w:val="en-US"/>
                          </w:rPr>
                          <w:t>A C T I V I D A D E S</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Obras de Infraestructura en Daem o Establecimientos  </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Mejoramiento de la calefacción del DAEM</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2.- Revestimiento exterior del Taller de maderas del Liceo A. Varas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3.- Mejoramiento de baños hombres, mujeres y kínder de la escuela Rural de Ignao</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4.- </w:t>
                        </w:r>
                        <w:r w:rsidRPr="00FC1C7E">
                          <w:rPr>
                            <w:rFonts w:asciiTheme="majorHAnsi" w:eastAsia="Times New Roman" w:hAnsiTheme="majorHAnsi" w:cs="Times New Roman"/>
                            <w:i/>
                            <w:sz w:val="18"/>
                            <w:szCs w:val="18"/>
                            <w:lang w:val="es-ES_tradnl"/>
                          </w:rPr>
                          <w:t>Mejoramiento de Sala de Ordeña del Liceo Técnico profesional de Ignao</w:t>
                        </w:r>
                      </w:p>
                    </w:tc>
                  </w:tr>
                  <w:tr w:rsidR="00FC1C7E" w:rsidRPr="00FC1C7E" w:rsidTr="00A74FE0">
                    <w:trPr>
                      <w:trHeight w:val="911"/>
                    </w:trPr>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Adquisición o instalación de para tecnologías para establecimientos </w:t>
                        </w:r>
                      </w:p>
                    </w:tc>
                    <w:tc>
                      <w:tcPr>
                        <w:tcW w:w="5999" w:type="dxa"/>
                      </w:tcPr>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1.-Habilitación de Sala de Terapias alternativas para el Liceo Técnico y PIE Ignao</w:t>
                        </w:r>
                      </w:p>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2.- Reposición de mobiliario en Liceo Antonio Varas y Liceo Técnico de Ignao</w:t>
                        </w:r>
                      </w:p>
                      <w:p w:rsidR="00FC1C7E" w:rsidRPr="00FC1C7E" w:rsidRDefault="00FC1C7E" w:rsidP="00FC1C7E">
                        <w:pPr>
                          <w:jc w:val="both"/>
                          <w:rPr>
                            <w:rFonts w:asciiTheme="majorHAnsi" w:eastAsia="Times New Roman" w:hAnsiTheme="majorHAnsi" w:cs="Times New Roman"/>
                            <w:i/>
                            <w:sz w:val="18"/>
                            <w:szCs w:val="18"/>
                            <w:lang w:val="es-ES_tradnl"/>
                          </w:rPr>
                        </w:pPr>
                        <w:r w:rsidRPr="00FC1C7E">
                          <w:rPr>
                            <w:rFonts w:asciiTheme="majorHAnsi" w:eastAsia="Times New Roman" w:hAnsiTheme="majorHAnsi" w:cs="Times New Roman"/>
                            <w:i/>
                            <w:sz w:val="18"/>
                            <w:szCs w:val="18"/>
                            <w:lang w:val="es-ES_tradnl"/>
                          </w:rPr>
                          <w:t xml:space="preserve">3.- Plazas activas para cuatro establecimientos de la Comuna </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Participación de la Comunidad Educativa</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Olimpiadas escolares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2.- Estímulos para mejorar la Asistencia Escolar</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3.- Charla Motivacional para Padres y Apoderados</w:t>
                        </w: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4.- Marketing de la oferta educativa comunidad e imagen corporativa</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Capacitación a personal del DAEM o Corporación</w:t>
                        </w:r>
                      </w:p>
                    </w:tc>
                    <w:tc>
                      <w:tcPr>
                        <w:tcW w:w="5999"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1.- Capacitar al personal administrativo del área educación </w:t>
                        </w:r>
                      </w:p>
                    </w:tc>
                  </w:tr>
                  <w:tr w:rsidR="00FC1C7E" w:rsidRPr="00FC1C7E" w:rsidTr="00A74FE0">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 xml:space="preserve">Adquisición de medios de transportes </w:t>
                        </w:r>
                        <w:r w:rsidRPr="00FC1C7E">
                          <w:rPr>
                            <w:rFonts w:asciiTheme="majorHAnsi" w:eastAsia="Times New Roman" w:hAnsiTheme="majorHAnsi" w:cs="Times New Roman"/>
                            <w:i/>
                            <w:sz w:val="18"/>
                            <w:szCs w:val="18"/>
                            <w:lang w:val="es-ES_tradnl"/>
                          </w:rPr>
                          <w:t>para alumnos</w:t>
                        </w:r>
                        <w:r w:rsidRPr="00FC1C7E">
                          <w:rPr>
                            <w:rFonts w:asciiTheme="majorHAnsi" w:eastAsia="Times New Roman" w:hAnsiTheme="majorHAnsi" w:cs="Times New Roman"/>
                            <w:i/>
                            <w:sz w:val="20"/>
                            <w:szCs w:val="20"/>
                            <w:lang w:val="es-ES_tradnl"/>
                          </w:rPr>
                          <w:t xml:space="preserve">  </w:t>
                        </w:r>
                      </w:p>
                    </w:tc>
                    <w:tc>
                      <w:tcPr>
                        <w:tcW w:w="5999"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r w:rsidRPr="00FC1C7E">
                          <w:rPr>
                            <w:rFonts w:asciiTheme="majorHAnsi" w:eastAsia="Times New Roman" w:hAnsiTheme="majorHAnsi" w:cs="Times New Roman"/>
                            <w:i/>
                            <w:sz w:val="20"/>
                            <w:szCs w:val="20"/>
                            <w:lang w:val="es-ES_tradnl"/>
                          </w:rPr>
                          <w:t>1.- Compra de un Furgón Escolar</w:t>
                        </w:r>
                      </w:p>
                    </w:tc>
                  </w:tr>
                  <w:tr w:rsidR="00FC1C7E" w:rsidRPr="00FC1C7E" w:rsidTr="00A74FE0">
                    <w:trPr>
                      <w:trHeight w:val="317"/>
                    </w:trPr>
                    <w:tc>
                      <w:tcPr>
                        <w:tcW w:w="2297" w:type="dxa"/>
                      </w:tcPr>
                      <w:p w:rsidR="00FC1C7E" w:rsidRPr="00FC1C7E" w:rsidRDefault="00FC1C7E" w:rsidP="00FC1C7E">
                        <w:pPr>
                          <w:jc w:val="both"/>
                          <w:rPr>
                            <w:rFonts w:asciiTheme="majorHAnsi" w:eastAsia="Times New Roman" w:hAnsiTheme="majorHAnsi" w:cs="Times New Roman"/>
                            <w:i/>
                            <w:sz w:val="20"/>
                            <w:szCs w:val="20"/>
                            <w:lang w:val="es-ES_tradnl"/>
                          </w:rPr>
                        </w:pPr>
                      </w:p>
                      <w:p w:rsidR="00FC1C7E" w:rsidRPr="00FC1C7E" w:rsidRDefault="00FC1C7E" w:rsidP="00FC1C7E">
                        <w:pPr>
                          <w:jc w:val="both"/>
                          <w:rPr>
                            <w:rFonts w:asciiTheme="majorHAnsi" w:eastAsia="Times New Roman" w:hAnsiTheme="majorHAnsi" w:cs="Times New Roman"/>
                            <w:i/>
                            <w:sz w:val="20"/>
                            <w:szCs w:val="20"/>
                            <w:lang w:val="es-ES_tradnl"/>
                          </w:rPr>
                        </w:pPr>
                      </w:p>
                    </w:tc>
                    <w:tc>
                      <w:tcPr>
                        <w:tcW w:w="5999" w:type="dxa"/>
                      </w:tcPr>
                      <w:p w:rsidR="00FC1C7E" w:rsidRPr="00FC1C7E" w:rsidRDefault="00FC1C7E" w:rsidP="00FC1C7E">
                        <w:pPr>
                          <w:jc w:val="both"/>
                          <w:rPr>
                            <w:rFonts w:asciiTheme="majorHAnsi" w:eastAsia="Times New Roman" w:hAnsiTheme="majorHAnsi" w:cs="Times New Roman"/>
                            <w:i/>
                            <w:sz w:val="16"/>
                            <w:szCs w:val="16"/>
                            <w:lang w:val="es-ES_tradnl"/>
                          </w:rPr>
                        </w:pPr>
                      </w:p>
                      <w:p w:rsidR="00FC1C7E" w:rsidRPr="00FC1C7E" w:rsidRDefault="00FC1C7E" w:rsidP="00FC1C7E">
                        <w:pPr>
                          <w:jc w:val="both"/>
                          <w:rPr>
                            <w:rFonts w:asciiTheme="majorHAnsi" w:eastAsia="Times New Roman" w:hAnsiTheme="majorHAnsi" w:cs="Times New Roman"/>
                            <w:b/>
                            <w:i/>
                            <w:sz w:val="20"/>
                            <w:szCs w:val="20"/>
                            <w:lang w:val="es-ES_tradnl"/>
                          </w:rPr>
                        </w:pPr>
                        <w:r w:rsidRPr="00FC1C7E">
                          <w:rPr>
                            <w:rFonts w:asciiTheme="majorHAnsi" w:eastAsia="Times New Roman" w:hAnsiTheme="majorHAnsi" w:cs="Times New Roman"/>
                            <w:b/>
                            <w:i/>
                            <w:sz w:val="20"/>
                            <w:szCs w:val="20"/>
                            <w:lang w:val="es-ES_tradnl"/>
                          </w:rPr>
                          <w:t>T O T A L</w:t>
                        </w:r>
                      </w:p>
                    </w:tc>
                  </w:tr>
                </w:tbl>
                <w:p w:rsidR="00FC1C7E" w:rsidRPr="00FC1C7E" w:rsidRDefault="00FC1C7E" w:rsidP="00FC1C7E">
                  <w:pPr>
                    <w:jc w:val="both"/>
                    <w:rPr>
                      <w:rFonts w:asciiTheme="majorHAnsi" w:eastAsia="Times New Roman" w:hAnsiTheme="majorHAnsi" w:cs="Times New Roman"/>
                      <w:i/>
                      <w:lang w:val="es-ES_tradnl"/>
                    </w:rPr>
                  </w:pPr>
                </w:p>
              </w:tc>
              <w:tc>
                <w:tcPr>
                  <w:tcW w:w="1432" w:type="dxa"/>
                </w:tcPr>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p w:rsidR="00FC1C7E" w:rsidRPr="00FC1C7E" w:rsidRDefault="00FC1C7E" w:rsidP="00FC1C7E">
                  <w:pPr>
                    <w:rPr>
                      <w:rFonts w:ascii="Palatino Linotype" w:eastAsia="Times New Roman" w:hAnsi="Palatino Linotype" w:cs="Times New Roman"/>
                      <w:i/>
                      <w:sz w:val="16"/>
                      <w:szCs w:val="16"/>
                      <w:lang w:val="es-ES_tradnl"/>
                    </w:rPr>
                  </w:pPr>
                </w:p>
                <w:tbl>
                  <w:tblPr>
                    <w:tblStyle w:val="Tablaconcuadrcula"/>
                    <w:tblW w:w="0" w:type="auto"/>
                    <w:tblLook w:val="04A0"/>
                  </w:tblPr>
                  <w:tblGrid>
                    <w:gridCol w:w="1206"/>
                  </w:tblGrid>
                  <w:tr w:rsidR="00FC1C7E" w:rsidRPr="00FC1C7E" w:rsidTr="00A74FE0">
                    <w:trPr>
                      <w:trHeight w:val="197"/>
                    </w:trPr>
                    <w:tc>
                      <w:tcPr>
                        <w:tcW w:w="1262" w:type="dxa"/>
                      </w:tcPr>
                      <w:p w:rsidR="00FC1C7E" w:rsidRPr="00FC1C7E" w:rsidRDefault="00FC1C7E" w:rsidP="00FC1C7E">
                        <w:pPr>
                          <w:rPr>
                            <w:rFonts w:ascii="Palatino Linotype" w:eastAsia="Times New Roman" w:hAnsi="Palatino Linotype" w:cs="Times New Roman"/>
                            <w:b/>
                            <w:i/>
                            <w:sz w:val="18"/>
                            <w:szCs w:val="18"/>
                            <w:lang w:val="es-ES_tradnl"/>
                          </w:rPr>
                        </w:pPr>
                        <w:r w:rsidRPr="00FC1C7E">
                          <w:rPr>
                            <w:rFonts w:ascii="Palatino Linotype" w:eastAsia="Times New Roman" w:hAnsi="Palatino Linotype" w:cs="Times New Roman"/>
                            <w:b/>
                            <w:i/>
                            <w:sz w:val="18"/>
                            <w:szCs w:val="18"/>
                            <w:lang w:val="es-ES_tradnl"/>
                          </w:rPr>
                          <w:t>COSTO</w:t>
                        </w:r>
                      </w:p>
                    </w:tc>
                  </w:tr>
                  <w:tr w:rsidR="00FC1C7E" w:rsidRPr="00FC1C7E" w:rsidTr="00A74FE0">
                    <w:trPr>
                      <w:trHeight w:val="1174"/>
                    </w:trPr>
                    <w:tc>
                      <w:tcPr>
                        <w:tcW w:w="1262" w:type="dxa"/>
                      </w:tcPr>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2.000.000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6.000.000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9.000.000</w:t>
                        </w:r>
                      </w:p>
                      <w:p w:rsidR="00FC1C7E" w:rsidRPr="00FC1C7E" w:rsidRDefault="00FC1C7E" w:rsidP="00FC1C7E">
                        <w:pPr>
                          <w:jc w:val="right"/>
                          <w:rPr>
                            <w:rFonts w:ascii="Palatino Linotype" w:eastAsia="Times New Roman" w:hAnsi="Palatino Linotype" w:cs="Times New Roman"/>
                            <w:i/>
                            <w:lang w:val="es-ES_tradnl"/>
                          </w:rPr>
                        </w:pPr>
                        <w:r w:rsidRPr="00FC1C7E">
                          <w:rPr>
                            <w:rFonts w:ascii="Palatino Linotype" w:eastAsia="Times New Roman" w:hAnsi="Palatino Linotype" w:cs="Times New Roman"/>
                            <w:i/>
                            <w:sz w:val="20"/>
                            <w:szCs w:val="20"/>
                            <w:lang w:val="es-ES_tradnl"/>
                          </w:rPr>
                          <w:t>2.000.000</w:t>
                        </w:r>
                      </w:p>
                    </w:tc>
                  </w:tr>
                  <w:tr w:rsidR="00FC1C7E" w:rsidRPr="00FC1C7E" w:rsidTr="00A74FE0">
                    <w:trPr>
                      <w:trHeight w:val="978"/>
                    </w:trPr>
                    <w:tc>
                      <w:tcPr>
                        <w:tcW w:w="1262" w:type="dxa"/>
                      </w:tcPr>
                      <w:p w:rsidR="00FC1C7E" w:rsidRPr="00FC1C7E" w:rsidRDefault="00FC1C7E" w:rsidP="00FC1C7E">
                        <w:pPr>
                          <w:jc w:val="right"/>
                          <w:rPr>
                            <w:rFonts w:ascii="Palatino Linotype" w:eastAsia="Times New Roman" w:hAnsi="Palatino Linotype" w:cs="Times New Roman"/>
                            <w:i/>
                            <w:sz w:val="16"/>
                            <w:szCs w:val="16"/>
                            <w:lang w:val="es-ES_tradnl"/>
                          </w:rPr>
                        </w:pP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5.000.000</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11.500.000</w:t>
                        </w: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18"/>
                            <w:szCs w:val="18"/>
                            <w:lang w:val="es-ES_tradnl"/>
                          </w:rPr>
                          <w:t>19.000.000</w:t>
                        </w:r>
                      </w:p>
                    </w:tc>
                  </w:tr>
                  <w:tr w:rsidR="00FC1C7E" w:rsidRPr="00FC1C7E" w:rsidTr="00A74FE0">
                    <w:trPr>
                      <w:trHeight w:val="900"/>
                    </w:trPr>
                    <w:tc>
                      <w:tcPr>
                        <w:tcW w:w="1262" w:type="dxa"/>
                      </w:tcPr>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3.011.977</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2.000.000</w:t>
                        </w:r>
                      </w:p>
                      <w:p w:rsidR="00FC1C7E" w:rsidRPr="00FC1C7E" w:rsidRDefault="00FC1C7E" w:rsidP="00FC1C7E">
                        <w:pPr>
                          <w:jc w:val="right"/>
                          <w:rPr>
                            <w:rFonts w:ascii="Palatino Linotype" w:eastAsia="Times New Roman" w:hAnsi="Palatino Linotype" w:cs="Times New Roman"/>
                            <w:i/>
                            <w:sz w:val="18"/>
                            <w:szCs w:val="18"/>
                            <w:lang w:val="es-ES_tradnl"/>
                          </w:rPr>
                        </w:pPr>
                        <w:r w:rsidRPr="00FC1C7E">
                          <w:rPr>
                            <w:rFonts w:ascii="Palatino Linotype" w:eastAsia="Times New Roman" w:hAnsi="Palatino Linotype" w:cs="Times New Roman"/>
                            <w:i/>
                            <w:sz w:val="18"/>
                            <w:szCs w:val="18"/>
                            <w:lang w:val="es-ES_tradnl"/>
                          </w:rPr>
                          <w:t>2.600.000</w:t>
                        </w:r>
                      </w:p>
                      <w:p w:rsidR="00FC1C7E" w:rsidRPr="00FC1C7E" w:rsidRDefault="00FC1C7E" w:rsidP="00FC1C7E">
                        <w:pPr>
                          <w:jc w:val="right"/>
                          <w:rPr>
                            <w:rFonts w:ascii="Palatino Linotype" w:eastAsia="Times New Roman" w:hAnsi="Palatino Linotype" w:cs="Times New Roman"/>
                            <w:i/>
                            <w:lang w:val="es-ES_tradnl"/>
                          </w:rPr>
                        </w:pPr>
                        <w:r w:rsidRPr="00FC1C7E">
                          <w:rPr>
                            <w:rFonts w:ascii="Palatino Linotype" w:eastAsia="Times New Roman" w:hAnsi="Palatino Linotype" w:cs="Times New Roman"/>
                            <w:i/>
                            <w:sz w:val="18"/>
                            <w:szCs w:val="18"/>
                            <w:lang w:val="es-ES_tradnl"/>
                          </w:rPr>
                          <w:t>5.500.000</w:t>
                        </w:r>
                      </w:p>
                    </w:tc>
                  </w:tr>
                  <w:tr w:rsidR="00FC1C7E" w:rsidRPr="00FC1C7E" w:rsidTr="00A74FE0">
                    <w:trPr>
                      <w:trHeight w:val="347"/>
                    </w:trPr>
                    <w:tc>
                      <w:tcPr>
                        <w:tcW w:w="1262" w:type="dxa"/>
                      </w:tcPr>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1.800.000</w:t>
                        </w:r>
                      </w:p>
                    </w:tc>
                  </w:tr>
                  <w:tr w:rsidR="00FC1C7E" w:rsidRPr="00FC1C7E" w:rsidTr="00A74FE0">
                    <w:trPr>
                      <w:trHeight w:val="425"/>
                    </w:trPr>
                    <w:tc>
                      <w:tcPr>
                        <w:tcW w:w="1262" w:type="dxa"/>
                      </w:tcPr>
                      <w:p w:rsidR="00FC1C7E" w:rsidRPr="00FC1C7E" w:rsidRDefault="00FC1C7E" w:rsidP="00FC1C7E">
                        <w:pPr>
                          <w:jc w:val="right"/>
                          <w:rPr>
                            <w:rFonts w:ascii="Palatino Linotype" w:eastAsia="Times New Roman" w:hAnsi="Palatino Linotype" w:cs="Times New Roman"/>
                            <w:i/>
                            <w:sz w:val="16"/>
                            <w:szCs w:val="16"/>
                            <w:lang w:val="es-ES_tradnl"/>
                          </w:rPr>
                        </w:pPr>
                      </w:p>
                      <w:p w:rsidR="00FC1C7E" w:rsidRPr="00FC1C7E" w:rsidRDefault="00FC1C7E" w:rsidP="00FC1C7E">
                        <w:pPr>
                          <w:jc w:val="right"/>
                          <w:rPr>
                            <w:rFonts w:ascii="Palatino Linotype" w:eastAsia="Times New Roman" w:hAnsi="Palatino Linotype" w:cs="Times New Roman"/>
                            <w:i/>
                            <w:sz w:val="20"/>
                            <w:szCs w:val="20"/>
                            <w:lang w:val="es-ES_tradnl"/>
                          </w:rPr>
                        </w:pPr>
                        <w:r w:rsidRPr="00FC1C7E">
                          <w:rPr>
                            <w:rFonts w:ascii="Palatino Linotype" w:eastAsia="Times New Roman" w:hAnsi="Palatino Linotype" w:cs="Times New Roman"/>
                            <w:i/>
                            <w:sz w:val="20"/>
                            <w:szCs w:val="20"/>
                            <w:lang w:val="es-ES_tradnl"/>
                          </w:rPr>
                          <w:t>16.000.000</w:t>
                        </w:r>
                      </w:p>
                    </w:tc>
                  </w:tr>
                  <w:tr w:rsidR="00FC1C7E" w:rsidRPr="00FC1C7E" w:rsidTr="00A74FE0">
                    <w:trPr>
                      <w:trHeight w:val="487"/>
                    </w:trPr>
                    <w:tc>
                      <w:tcPr>
                        <w:tcW w:w="1262" w:type="dxa"/>
                      </w:tcPr>
                      <w:p w:rsidR="00FC1C7E" w:rsidRPr="00FC1C7E" w:rsidRDefault="00FC1C7E" w:rsidP="00FC1C7E">
                        <w:pPr>
                          <w:jc w:val="right"/>
                          <w:rPr>
                            <w:rFonts w:ascii="Palatino Linotype" w:eastAsia="Times New Roman" w:hAnsi="Palatino Linotype" w:cs="Times New Roman"/>
                            <w:b/>
                            <w:i/>
                            <w:sz w:val="16"/>
                            <w:szCs w:val="16"/>
                            <w:lang w:val="es-ES_tradnl"/>
                          </w:rPr>
                        </w:pPr>
                      </w:p>
                      <w:p w:rsidR="00FC1C7E" w:rsidRPr="00FC1C7E" w:rsidRDefault="00FC1C7E" w:rsidP="00FC1C7E">
                        <w:pPr>
                          <w:jc w:val="right"/>
                          <w:rPr>
                            <w:rFonts w:ascii="Palatino Linotype" w:eastAsia="Times New Roman" w:hAnsi="Palatino Linotype" w:cs="Times New Roman"/>
                            <w:b/>
                            <w:i/>
                            <w:lang w:val="es-ES_tradnl"/>
                          </w:rPr>
                        </w:pPr>
                        <w:r w:rsidRPr="00FC1C7E">
                          <w:rPr>
                            <w:rFonts w:ascii="Palatino Linotype" w:eastAsia="Times New Roman" w:hAnsi="Palatino Linotype" w:cs="Times New Roman"/>
                            <w:b/>
                            <w:i/>
                            <w:lang w:val="es-ES_tradnl"/>
                          </w:rPr>
                          <w:t>85.411.977</w:t>
                        </w:r>
                      </w:p>
                    </w:tc>
                  </w:tr>
                </w:tbl>
                <w:p w:rsidR="00FC1C7E" w:rsidRPr="00FC1C7E" w:rsidRDefault="00FC1C7E" w:rsidP="00FC1C7E">
                  <w:pPr>
                    <w:rPr>
                      <w:rFonts w:ascii="Palatino Linotype" w:eastAsia="Times New Roman" w:hAnsi="Palatino Linotype" w:cs="Times New Roman"/>
                      <w:i/>
                      <w:sz w:val="16"/>
                      <w:szCs w:val="16"/>
                      <w:lang w:val="es-ES_tradnl"/>
                    </w:rPr>
                  </w:pPr>
                </w:p>
              </w:tc>
            </w:tr>
          </w:tbl>
          <w:p w:rsidR="00FC1C7E" w:rsidRPr="00FC1C7E" w:rsidRDefault="00FC1C7E" w:rsidP="00FC1C7E">
            <w:pPr>
              <w:rPr>
                <w:rFonts w:ascii="Times New Roman" w:eastAsia="Times New Roman" w:hAnsi="Times New Roman" w:cs="Times New Roman"/>
              </w:rPr>
            </w:pPr>
          </w:p>
        </w:tc>
      </w:tr>
    </w:tbl>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line="240" w:lineRule="auto"/>
        <w:rPr>
          <w:rFonts w:ascii="Times New Roman" w:eastAsia="Times New Roman" w:hAnsi="Times New Roman" w:cs="Times New Roman"/>
          <w:sz w:val="16"/>
          <w:szCs w:val="16"/>
          <w:lang w:val="es-ES_tradnl" w:eastAsia="en-US"/>
        </w:rPr>
      </w:pPr>
      <w:r w:rsidRPr="00FC1C7E">
        <w:rPr>
          <w:rFonts w:ascii="Times New Roman" w:eastAsia="Times New Roman" w:hAnsi="Times New Roman" w:cs="Times New Roman"/>
          <w:sz w:val="24"/>
          <w:szCs w:val="24"/>
          <w:lang w:val="es-ES_tradnl" w:eastAsia="en-US"/>
        </w:rPr>
        <w:t xml:space="preserve"> </w:t>
      </w:r>
    </w:p>
    <w:p w:rsidR="00FC1C7E" w:rsidRPr="00FC1C7E" w:rsidRDefault="00FC1C7E" w:rsidP="00FC1C7E">
      <w:pPr>
        <w:shd w:val="clear" w:color="auto" w:fill="244061" w:themeFill="accent1" w:themeFillShade="80"/>
        <w:spacing w:after="0" w:line="240" w:lineRule="auto"/>
        <w:rPr>
          <w:rFonts w:ascii="Times New Roman" w:eastAsia="Times New Roman" w:hAnsi="Times New Roman" w:cs="Times New Roman"/>
          <w:sz w:val="24"/>
          <w:szCs w:val="24"/>
          <w:lang w:val="es-ES_tradnl" w:eastAsia="en-US"/>
        </w:rPr>
      </w:pPr>
      <w:r w:rsidRPr="00FC1C7E">
        <w:rPr>
          <w:rFonts w:ascii="Times New Roman" w:eastAsia="Times New Roman" w:hAnsi="Times New Roman" w:cs="Times New Roman"/>
          <w:b/>
          <w:i/>
          <w:sz w:val="24"/>
          <w:szCs w:val="24"/>
          <w:lang w:val="es-ES_tradnl" w:eastAsia="en-US"/>
        </w:rPr>
        <w:t>Aprobación modificación presupuestaria por un monto de M$ 114.330.-</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Solicita autorización para modificar el presupuesto vigente del Departamento de Educación Municipal por Mayores Ingresos: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Aporte Especial gasto de funcionamiento Ley 20501 $ 30.929.601.-</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Aporte Fondos de Reconversión Infraestructura $ 30.953.567.-</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Fondos SEP Marzo</w:t>
      </w:r>
      <w:r w:rsidRPr="00FC1C7E">
        <w:rPr>
          <w:rFonts w:ascii="Times New Roman" w:eastAsia="Times New Roman" w:hAnsi="Times New Roman" w:cs="Times New Roman"/>
          <w:i/>
          <w:sz w:val="24"/>
          <w:szCs w:val="24"/>
          <w:lang w:val="es-ES_tradnl" w:eastAsia="en-US"/>
        </w:rPr>
        <w:tab/>
        <w:t>$ 18.249.887.-</w:t>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Fondos SEP Abril</w:t>
      </w:r>
      <w:r w:rsidRPr="00FC1C7E">
        <w:rPr>
          <w:rFonts w:ascii="Times New Roman" w:eastAsia="Times New Roman" w:hAnsi="Times New Roman" w:cs="Times New Roman"/>
          <w:i/>
          <w:sz w:val="24"/>
          <w:szCs w:val="24"/>
          <w:lang w:val="es-ES_tradnl" w:eastAsia="en-US"/>
        </w:rPr>
        <w:tab/>
        <w:t>$ 17.935.734.-</w:t>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Fondos SEP Mayo</w:t>
      </w:r>
      <w:r w:rsidRPr="00FC1C7E">
        <w:rPr>
          <w:rFonts w:ascii="Times New Roman" w:eastAsia="Times New Roman" w:hAnsi="Times New Roman" w:cs="Times New Roman"/>
          <w:i/>
          <w:sz w:val="24"/>
          <w:szCs w:val="24"/>
          <w:lang w:val="es-ES_tradnl" w:eastAsia="en-US"/>
        </w:rPr>
        <w:tab/>
        <w:t>$ 16.262.349.-</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1.- Por mayor ingreso se aumenta:</w:t>
      </w:r>
    </w:p>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tbl>
      <w:tblPr>
        <w:tblStyle w:val="Tablaconcuadrcula"/>
        <w:tblW w:w="0" w:type="auto"/>
        <w:tblLook w:val="04A0"/>
      </w:tblPr>
      <w:tblGrid>
        <w:gridCol w:w="928"/>
        <w:gridCol w:w="728"/>
        <w:gridCol w:w="1539"/>
        <w:gridCol w:w="4172"/>
        <w:gridCol w:w="1354"/>
      </w:tblGrid>
      <w:tr w:rsidR="00FC1C7E" w:rsidRPr="00FC1C7E" w:rsidTr="00A74FE0">
        <w:tc>
          <w:tcPr>
            <w:tcW w:w="872"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SUBTIT</w:t>
            </w:r>
          </w:p>
        </w:tc>
        <w:tc>
          <w:tcPr>
            <w:tcW w:w="683"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ITEM</w:t>
            </w:r>
          </w:p>
        </w:tc>
        <w:tc>
          <w:tcPr>
            <w:tcW w:w="1450"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ASIGSUBASIG</w:t>
            </w:r>
          </w:p>
        </w:tc>
        <w:tc>
          <w:tcPr>
            <w:tcW w:w="4333"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DENOMINACIÓN</w:t>
            </w:r>
          </w:p>
        </w:tc>
        <w:tc>
          <w:tcPr>
            <w:tcW w:w="1383"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TOTAL (M$)</w:t>
            </w:r>
          </w:p>
        </w:tc>
      </w:tr>
      <w:tr w:rsidR="00FC1C7E" w:rsidRPr="00FC1C7E" w:rsidTr="00A74FE0">
        <w:tc>
          <w:tcPr>
            <w:tcW w:w="872"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05</w:t>
            </w:r>
          </w:p>
        </w:tc>
        <w:tc>
          <w:tcPr>
            <w:tcW w:w="683"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03</w:t>
            </w:r>
          </w:p>
        </w:tc>
        <w:tc>
          <w:tcPr>
            <w:tcW w:w="1450" w:type="dxa"/>
          </w:tcPr>
          <w:p w:rsidR="00FC1C7E" w:rsidRPr="00FC1C7E" w:rsidRDefault="00FC1C7E" w:rsidP="00FC1C7E">
            <w:pPr>
              <w:jc w:val="both"/>
              <w:rPr>
                <w:rFonts w:ascii="Times New Roman" w:eastAsia="Times New Roman" w:hAnsi="Times New Roman" w:cs="Times New Roman"/>
                <w:i/>
                <w:lang w:val="es-ES_tradnl"/>
              </w:rPr>
            </w:pPr>
          </w:p>
        </w:tc>
        <w:tc>
          <w:tcPr>
            <w:tcW w:w="4333"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Otros Aportes</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61.883</w:t>
            </w:r>
          </w:p>
        </w:tc>
      </w:tr>
      <w:tr w:rsidR="00FC1C7E" w:rsidRPr="00FC1C7E" w:rsidTr="00A74FE0">
        <w:tc>
          <w:tcPr>
            <w:tcW w:w="872"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05</w:t>
            </w:r>
          </w:p>
        </w:tc>
        <w:tc>
          <w:tcPr>
            <w:tcW w:w="683"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03</w:t>
            </w:r>
          </w:p>
        </w:tc>
        <w:tc>
          <w:tcPr>
            <w:tcW w:w="1450" w:type="dxa"/>
          </w:tcPr>
          <w:p w:rsidR="00FC1C7E" w:rsidRPr="00FC1C7E" w:rsidRDefault="00FC1C7E" w:rsidP="00FC1C7E">
            <w:pPr>
              <w:jc w:val="both"/>
              <w:rPr>
                <w:rFonts w:ascii="Times New Roman" w:eastAsia="Times New Roman" w:hAnsi="Times New Roman" w:cs="Times New Roman"/>
                <w:i/>
                <w:lang w:val="es-ES_tradnl"/>
              </w:rPr>
            </w:pPr>
          </w:p>
        </w:tc>
        <w:tc>
          <w:tcPr>
            <w:tcW w:w="4333"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De otras entidades públicas</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52.447</w:t>
            </w:r>
          </w:p>
        </w:tc>
      </w:tr>
      <w:tr w:rsidR="00FC1C7E" w:rsidRPr="00FC1C7E" w:rsidTr="00A74FE0">
        <w:tc>
          <w:tcPr>
            <w:tcW w:w="872" w:type="dxa"/>
          </w:tcPr>
          <w:p w:rsidR="00FC1C7E" w:rsidRPr="00FC1C7E" w:rsidRDefault="00FC1C7E" w:rsidP="00FC1C7E">
            <w:pPr>
              <w:jc w:val="both"/>
              <w:rPr>
                <w:rFonts w:ascii="Times New Roman" w:eastAsia="Times New Roman" w:hAnsi="Times New Roman" w:cs="Times New Roman"/>
                <w:i/>
                <w:lang w:val="es-ES_tradnl"/>
              </w:rPr>
            </w:pPr>
          </w:p>
        </w:tc>
        <w:tc>
          <w:tcPr>
            <w:tcW w:w="683" w:type="dxa"/>
          </w:tcPr>
          <w:p w:rsidR="00FC1C7E" w:rsidRPr="00FC1C7E" w:rsidRDefault="00FC1C7E" w:rsidP="00FC1C7E">
            <w:pPr>
              <w:jc w:val="both"/>
              <w:rPr>
                <w:rFonts w:ascii="Times New Roman" w:eastAsia="Times New Roman" w:hAnsi="Times New Roman" w:cs="Times New Roman"/>
                <w:i/>
                <w:lang w:val="es-ES_tradnl"/>
              </w:rPr>
            </w:pPr>
          </w:p>
        </w:tc>
        <w:tc>
          <w:tcPr>
            <w:tcW w:w="1450" w:type="dxa"/>
          </w:tcPr>
          <w:p w:rsidR="00FC1C7E" w:rsidRPr="00FC1C7E" w:rsidRDefault="00FC1C7E" w:rsidP="00FC1C7E">
            <w:pPr>
              <w:jc w:val="both"/>
              <w:rPr>
                <w:rFonts w:ascii="Times New Roman" w:eastAsia="Times New Roman" w:hAnsi="Times New Roman" w:cs="Times New Roman"/>
                <w:i/>
                <w:lang w:val="es-ES_tradnl"/>
              </w:rPr>
            </w:pPr>
          </w:p>
        </w:tc>
        <w:tc>
          <w:tcPr>
            <w:tcW w:w="4333" w:type="dxa"/>
          </w:tcPr>
          <w:p w:rsidR="00FC1C7E" w:rsidRPr="00FC1C7E" w:rsidRDefault="00FC1C7E" w:rsidP="00FC1C7E">
            <w:pPr>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w:t>
            </w:r>
          </w:p>
        </w:tc>
        <w:tc>
          <w:tcPr>
            <w:tcW w:w="1383" w:type="dxa"/>
          </w:tcPr>
          <w:p w:rsidR="00FC1C7E" w:rsidRPr="00FC1C7E" w:rsidRDefault="00FC1C7E" w:rsidP="00FC1C7E">
            <w:pPr>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114.330</w:t>
            </w:r>
          </w:p>
        </w:tc>
      </w:tr>
    </w:tbl>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2.- Por mayor gasto se suplementan la asignación siguiente:</w:t>
      </w:r>
    </w:p>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tbl>
      <w:tblPr>
        <w:tblStyle w:val="Tablaconcuadrcula"/>
        <w:tblW w:w="0" w:type="auto"/>
        <w:tblLook w:val="04A0"/>
      </w:tblPr>
      <w:tblGrid>
        <w:gridCol w:w="959"/>
        <w:gridCol w:w="728"/>
        <w:gridCol w:w="1540"/>
        <w:gridCol w:w="4111"/>
        <w:gridCol w:w="1383"/>
      </w:tblGrid>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lastRenderedPageBreak/>
              <w:t>SUBTIT</w:t>
            </w:r>
          </w:p>
        </w:tc>
        <w:tc>
          <w:tcPr>
            <w:tcW w:w="728"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ITEM</w:t>
            </w:r>
          </w:p>
        </w:tc>
        <w:tc>
          <w:tcPr>
            <w:tcW w:w="1540"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ASIGSUBASIG</w:t>
            </w:r>
          </w:p>
        </w:tc>
        <w:tc>
          <w:tcPr>
            <w:tcW w:w="4111"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DENOMINACIÓN</w:t>
            </w:r>
          </w:p>
        </w:tc>
        <w:tc>
          <w:tcPr>
            <w:tcW w:w="1383" w:type="dxa"/>
          </w:tcPr>
          <w:p w:rsidR="00FC1C7E" w:rsidRPr="00FC1C7E" w:rsidRDefault="00FC1C7E" w:rsidP="00FC1C7E">
            <w:pPr>
              <w:jc w:val="center"/>
              <w:rPr>
                <w:rFonts w:ascii="Times New Roman" w:eastAsia="Times New Roman" w:hAnsi="Times New Roman" w:cs="Times New Roman"/>
                <w:b/>
                <w:i/>
                <w:sz w:val="20"/>
                <w:szCs w:val="20"/>
                <w:lang w:val="es-ES_tradnl"/>
              </w:rPr>
            </w:pPr>
            <w:r w:rsidRPr="00FC1C7E">
              <w:rPr>
                <w:rFonts w:ascii="Times New Roman" w:eastAsia="Times New Roman" w:hAnsi="Times New Roman" w:cs="Times New Roman"/>
                <w:b/>
                <w:i/>
                <w:sz w:val="20"/>
                <w:szCs w:val="20"/>
                <w:lang w:val="es-ES_tradnl"/>
              </w:rPr>
              <w:t>TOTAL (M$)</w:t>
            </w:r>
          </w:p>
        </w:tc>
      </w:tr>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22</w:t>
            </w:r>
          </w:p>
        </w:tc>
        <w:tc>
          <w:tcPr>
            <w:tcW w:w="728"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02</w:t>
            </w: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Textiles, vestuario y calzado</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1.000</w:t>
            </w:r>
          </w:p>
        </w:tc>
      </w:tr>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22</w:t>
            </w:r>
          </w:p>
        </w:tc>
        <w:tc>
          <w:tcPr>
            <w:tcW w:w="728"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04</w:t>
            </w: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Materiales de uso y consumo</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33.000</w:t>
            </w:r>
          </w:p>
        </w:tc>
      </w:tr>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22</w:t>
            </w:r>
          </w:p>
        </w:tc>
        <w:tc>
          <w:tcPr>
            <w:tcW w:w="728"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06</w:t>
            </w: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Mantenimiento y reparaciones</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30.953</w:t>
            </w:r>
          </w:p>
        </w:tc>
      </w:tr>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22</w:t>
            </w:r>
          </w:p>
        </w:tc>
        <w:tc>
          <w:tcPr>
            <w:tcW w:w="728"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11</w:t>
            </w: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Servicios técnicos y profesionales</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37.377</w:t>
            </w:r>
          </w:p>
        </w:tc>
      </w:tr>
      <w:tr w:rsidR="00FC1C7E" w:rsidRPr="00FC1C7E" w:rsidTr="00A74FE0">
        <w:tc>
          <w:tcPr>
            <w:tcW w:w="959"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29</w:t>
            </w:r>
          </w:p>
        </w:tc>
        <w:tc>
          <w:tcPr>
            <w:tcW w:w="728"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04</w:t>
            </w: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Mobiliario y otros</w:t>
            </w:r>
          </w:p>
        </w:tc>
        <w:tc>
          <w:tcPr>
            <w:tcW w:w="1383"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12.000</w:t>
            </w:r>
          </w:p>
        </w:tc>
      </w:tr>
      <w:tr w:rsidR="00FC1C7E" w:rsidRPr="00FC1C7E" w:rsidTr="00A74FE0">
        <w:tc>
          <w:tcPr>
            <w:tcW w:w="959" w:type="dxa"/>
          </w:tcPr>
          <w:p w:rsidR="00FC1C7E" w:rsidRPr="00FC1C7E" w:rsidRDefault="00FC1C7E" w:rsidP="00FC1C7E">
            <w:pPr>
              <w:jc w:val="both"/>
              <w:rPr>
                <w:rFonts w:ascii="Times New Roman" w:eastAsia="Times New Roman" w:hAnsi="Times New Roman" w:cs="Times New Roman"/>
                <w:i/>
                <w:lang w:val="es-ES_tradnl"/>
              </w:rPr>
            </w:pPr>
          </w:p>
        </w:tc>
        <w:tc>
          <w:tcPr>
            <w:tcW w:w="728" w:type="dxa"/>
          </w:tcPr>
          <w:p w:rsidR="00FC1C7E" w:rsidRPr="00FC1C7E" w:rsidRDefault="00FC1C7E" w:rsidP="00FC1C7E">
            <w:pPr>
              <w:jc w:val="both"/>
              <w:rPr>
                <w:rFonts w:ascii="Times New Roman" w:eastAsia="Times New Roman" w:hAnsi="Times New Roman" w:cs="Times New Roman"/>
                <w:i/>
                <w:lang w:val="es-ES_tradnl"/>
              </w:rPr>
            </w:pPr>
          </w:p>
        </w:tc>
        <w:tc>
          <w:tcPr>
            <w:tcW w:w="1540" w:type="dxa"/>
          </w:tcPr>
          <w:p w:rsidR="00FC1C7E" w:rsidRPr="00FC1C7E" w:rsidRDefault="00FC1C7E" w:rsidP="00FC1C7E">
            <w:pPr>
              <w:jc w:val="both"/>
              <w:rPr>
                <w:rFonts w:ascii="Times New Roman" w:eastAsia="Times New Roman" w:hAnsi="Times New Roman" w:cs="Times New Roman"/>
                <w:i/>
                <w:lang w:val="es-ES_tradnl"/>
              </w:rPr>
            </w:pPr>
          </w:p>
        </w:tc>
        <w:tc>
          <w:tcPr>
            <w:tcW w:w="4111" w:type="dxa"/>
          </w:tcPr>
          <w:p w:rsidR="00FC1C7E" w:rsidRPr="00FC1C7E" w:rsidRDefault="00FC1C7E" w:rsidP="00FC1C7E">
            <w:pPr>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w:t>
            </w:r>
          </w:p>
        </w:tc>
        <w:tc>
          <w:tcPr>
            <w:tcW w:w="1383" w:type="dxa"/>
          </w:tcPr>
          <w:p w:rsidR="00FC1C7E" w:rsidRPr="00FC1C7E" w:rsidRDefault="00FC1C7E" w:rsidP="00FC1C7E">
            <w:pPr>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114.330</w:t>
            </w:r>
          </w:p>
        </w:tc>
      </w:tr>
    </w:tbl>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Miguel Meza,</w:t>
      </w:r>
      <w:r w:rsidRPr="00FC1C7E">
        <w:rPr>
          <w:rFonts w:ascii="Times New Roman" w:eastAsia="Times New Roman" w:hAnsi="Times New Roman" w:cs="Times New Roman"/>
          <w:i/>
          <w:sz w:val="24"/>
          <w:szCs w:val="24"/>
          <w:lang w:val="es-ES_tradnl" w:eastAsia="en-US"/>
        </w:rPr>
        <w:t xml:space="preserve"> en el ítem “Servicios técnicos y profesionales”, solicito que   hagan llegar el listado de la cantidad de profesionales que se contratan por la Ley </w:t>
      </w:r>
      <w:r w:rsidRPr="00FC1C7E">
        <w:rPr>
          <w:rFonts w:ascii="Times New Roman" w:eastAsia="Times New Roman" w:hAnsi="Times New Roman" w:cs="Times New Roman"/>
          <w:i/>
          <w:lang w:val="es-ES_tradnl" w:eastAsia="en-US"/>
        </w:rPr>
        <w:t>SEP.</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hay 75 personas contratadas por la Ley </w:t>
      </w:r>
      <w:r w:rsidRPr="00FC1C7E">
        <w:rPr>
          <w:rFonts w:ascii="Times New Roman" w:eastAsia="Times New Roman" w:hAnsi="Times New Roman" w:cs="Times New Roman"/>
          <w:i/>
          <w:lang w:val="es-ES_tradnl" w:eastAsia="en-US"/>
        </w:rPr>
        <w:t>SEP</w:t>
      </w:r>
      <w:r w:rsidRPr="00FC1C7E">
        <w:rPr>
          <w:rFonts w:ascii="Times New Roman" w:eastAsia="Times New Roman" w:hAnsi="Times New Roman" w:cs="Times New Roman"/>
          <w:i/>
          <w:sz w:val="24"/>
          <w:szCs w:val="24"/>
          <w:lang w:val="es-ES_tradnl" w:eastAsia="en-US"/>
        </w:rPr>
        <w:t>, se pagan M$ 8.900.- mensuales en sueldo por esta Ley.</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Armin Renner</w:t>
      </w:r>
      <w:r w:rsidRPr="00FC1C7E">
        <w:rPr>
          <w:rFonts w:ascii="Times New Roman" w:eastAsia="Times New Roman" w:hAnsi="Times New Roman" w:cs="Times New Roman"/>
          <w:i/>
          <w:sz w:val="24"/>
          <w:szCs w:val="24"/>
          <w:lang w:val="es-ES_tradnl" w:eastAsia="en-US"/>
        </w:rPr>
        <w:t>, ¿han ocupado plata de la Ley SEP?</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no, el año pasado si, pero si todo anda bien al 31 de Diciembre de este  año, esos recursos van a estar repuestos, porque con la subvención se ha ido suplementando.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jc w:val="both"/>
              <w:rPr>
                <w:rFonts w:ascii="Times New Roman" w:eastAsia="Times New Roman" w:hAnsi="Times New Roman" w:cs="Times New Roman"/>
                <w:i/>
                <w:sz w:val="16"/>
                <w:szCs w:val="16"/>
                <w:lang w:val="es-ES_tradnl"/>
              </w:rPr>
            </w:pPr>
          </w:p>
          <w:p w:rsidR="00FC1C7E" w:rsidRPr="00FC1C7E" w:rsidRDefault="00FC1C7E" w:rsidP="00FC1C7E">
            <w:pPr>
              <w:jc w:val="both"/>
              <w:rPr>
                <w:rFonts w:ascii="Times New Roman" w:eastAsia="Times New Roman" w:hAnsi="Times New Roman" w:cs="Times New Roman"/>
                <w:i/>
                <w:sz w:val="24"/>
                <w:szCs w:val="24"/>
                <w:lang w:val="es-ES_tradnl"/>
              </w:rPr>
            </w:pPr>
            <w:r w:rsidRPr="00FC1C7E">
              <w:rPr>
                <w:rFonts w:ascii="Times New Roman" w:eastAsia="Times New Roman" w:hAnsi="Times New Roman" w:cs="Times New Roman"/>
                <w:b/>
                <w:i/>
                <w:sz w:val="24"/>
                <w:szCs w:val="24"/>
                <w:lang w:val="es-ES_tradnl"/>
              </w:rPr>
              <w:t>ACUERDO Nº064:</w:t>
            </w:r>
            <w:r w:rsidRPr="00FC1C7E">
              <w:rPr>
                <w:rFonts w:ascii="Times New Roman" w:eastAsia="Times New Roman" w:hAnsi="Times New Roman" w:cs="Times New Roman"/>
                <w:i/>
                <w:sz w:val="24"/>
                <w:szCs w:val="24"/>
                <w:lang w:val="es-ES_tradnl"/>
              </w:rPr>
              <w:t xml:space="preserve"> Se Aprueba por unanimidad de los señores concejales, la modificación presupuestaria del </w:t>
            </w:r>
            <w:r w:rsidRPr="00FC1C7E">
              <w:rPr>
                <w:rFonts w:ascii="Times New Roman" w:eastAsia="Times New Roman" w:hAnsi="Times New Roman" w:cs="Times New Roman"/>
                <w:i/>
                <w:lang w:val="es-ES_tradnl"/>
              </w:rPr>
              <w:t>DAEM,</w:t>
            </w:r>
            <w:r w:rsidRPr="00FC1C7E">
              <w:rPr>
                <w:rFonts w:ascii="Times New Roman" w:eastAsia="Times New Roman" w:hAnsi="Times New Roman" w:cs="Times New Roman"/>
                <w:i/>
                <w:sz w:val="24"/>
                <w:szCs w:val="24"/>
                <w:lang w:val="es-ES_tradnl"/>
              </w:rPr>
              <w:t xml:space="preserve"> por un monto de M$ 114.330.-</w:t>
            </w:r>
          </w:p>
        </w:tc>
      </w:tr>
    </w:tbl>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04.-</w:t>
      </w:r>
      <w:r w:rsidRPr="00FC1C7E">
        <w:rPr>
          <w:rFonts w:ascii="Times New Roman" w:eastAsia="Times New Roman" w:hAnsi="Times New Roman" w:cs="Times New Roman"/>
          <w:i/>
          <w:sz w:val="24"/>
          <w:szCs w:val="24"/>
          <w:lang w:val="es-ES_tradnl" w:eastAsia="en-US"/>
        </w:rPr>
        <w:t xml:space="preserve"> </w:t>
      </w:r>
      <w:r w:rsidRPr="00FC1C7E">
        <w:rPr>
          <w:rFonts w:ascii="Times New Roman" w:eastAsia="Times New Roman" w:hAnsi="Times New Roman" w:cs="Times New Roman"/>
          <w:b/>
          <w:i/>
          <w:sz w:val="24"/>
          <w:szCs w:val="24"/>
          <w:lang w:val="es-ES_tradnl" w:eastAsia="en-US"/>
        </w:rPr>
        <w:t>Comisión de Alcoholes</w:t>
      </w:r>
    </w:p>
    <w:p w:rsidR="00FC1C7E" w:rsidRPr="00FC1C7E" w:rsidRDefault="00FC1C7E" w:rsidP="00FC1C7E">
      <w:pPr>
        <w:numPr>
          <w:ilvl w:val="0"/>
          <w:numId w:val="1"/>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Aprobación patentes de Alcoholes, 2do semestre 2012</w:t>
      </w:r>
    </w:p>
    <w:p w:rsidR="00FC1C7E" w:rsidRPr="00FC1C7E" w:rsidRDefault="00FC1C7E" w:rsidP="00FC1C7E">
      <w:pPr>
        <w:spacing w:after="0" w:line="240" w:lineRule="auto"/>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presenta al Concejo la renovación de las patentes de alcoholes correspondiente al período Julio 2012 a Junio 2013; y además la solicitud de traslado de patente de Mini mercado de Bebidas Alcohólicas desde el sector de Mayay, a la  contribuyente, señora  Silvia Leal Huenuman, a calle Concepción  Nº 111.</w:t>
      </w:r>
    </w:p>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Concejal Miguel Meza, </w:t>
      </w:r>
      <w:r w:rsidRPr="00FC1C7E">
        <w:rPr>
          <w:rFonts w:ascii="Times New Roman" w:eastAsia="Times New Roman" w:hAnsi="Times New Roman" w:cs="Times New Roman"/>
          <w:i/>
          <w:sz w:val="24"/>
          <w:szCs w:val="24"/>
          <w:lang w:val="es-ES_tradnl" w:eastAsia="en-US"/>
        </w:rPr>
        <w:t>apruebo el cambio de domicilio de la patente, ahí se generará un espacio comercial ¿no constituirá peligro por la ubicación que tiene?, se le podrá exigir estacionamiento porque se ubicará cerca en una curva.</w:t>
      </w:r>
    </w:p>
    <w:p w:rsidR="00FC1C7E" w:rsidRPr="00FC1C7E" w:rsidRDefault="00FC1C7E" w:rsidP="00FC1C7E">
      <w:pPr>
        <w:tabs>
          <w:tab w:val="left" w:pos="567"/>
        </w:tabs>
        <w:spacing w:after="0" w:line="240" w:lineRule="auto"/>
        <w:rPr>
          <w:rFonts w:ascii="Times New Roman" w:eastAsia="Times New Roman" w:hAnsi="Times New Roman" w:cs="Times New Roman"/>
          <w:b/>
          <w:i/>
          <w:sz w:val="16"/>
          <w:szCs w:val="16"/>
          <w:lang w:val="es-ES_tradnl" w:eastAsia="en-US"/>
        </w:rPr>
      </w:pPr>
    </w:p>
    <w:p w:rsidR="00FC1C7E" w:rsidRPr="00FC1C7E" w:rsidRDefault="00FC1C7E" w:rsidP="00FC1C7E">
      <w:pPr>
        <w:tabs>
          <w:tab w:val="left" w:pos="567"/>
        </w:tabs>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Alcalde, </w:t>
      </w:r>
      <w:r w:rsidRPr="00FC1C7E">
        <w:rPr>
          <w:rFonts w:ascii="Times New Roman" w:eastAsia="Times New Roman" w:hAnsi="Times New Roman" w:cs="Times New Roman"/>
          <w:i/>
          <w:sz w:val="24"/>
          <w:szCs w:val="24"/>
          <w:lang w:val="es-ES_tradnl" w:eastAsia="en-US"/>
        </w:rPr>
        <w:t>no está en línea recta</w:t>
      </w:r>
    </w:p>
    <w:p w:rsidR="00FC1C7E" w:rsidRPr="00FC1C7E" w:rsidRDefault="00FC1C7E" w:rsidP="00FC1C7E">
      <w:pPr>
        <w:tabs>
          <w:tab w:val="left" w:pos="567"/>
        </w:tabs>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lo que ve el inspector es para ver la recepción definitiva del local, pero no es mala la idea de colocar algo para prevenir.</w:t>
      </w:r>
    </w:p>
    <w:p w:rsidR="00FC1C7E" w:rsidRPr="00FC1C7E" w:rsidRDefault="00FC1C7E" w:rsidP="00FC1C7E">
      <w:pPr>
        <w:tabs>
          <w:tab w:val="left" w:pos="567"/>
        </w:tabs>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Julia Barrientos</w:t>
      </w:r>
      <w:r w:rsidRPr="00FC1C7E">
        <w:rPr>
          <w:rFonts w:ascii="Times New Roman" w:eastAsia="Times New Roman" w:hAnsi="Times New Roman" w:cs="Times New Roman"/>
          <w:i/>
          <w:sz w:val="24"/>
          <w:szCs w:val="24"/>
          <w:lang w:val="es-ES_tradnl" w:eastAsia="en-US"/>
        </w:rPr>
        <w:t>, la Dirección de Obras debe entregar un certificado de factibilidad, tal vez se podría aprovechar de conversar ese tema con la DOM.</w:t>
      </w:r>
    </w:p>
    <w:p w:rsidR="00FC1C7E" w:rsidRPr="00FC1C7E" w:rsidRDefault="00FC1C7E" w:rsidP="00FC1C7E">
      <w:pPr>
        <w:tabs>
          <w:tab w:val="left" w:pos="567"/>
        </w:tabs>
        <w:spacing w:after="0" w:line="240" w:lineRule="auto"/>
        <w:rPr>
          <w:rFonts w:ascii="Times New Roman" w:eastAsia="Times New Roman" w:hAnsi="Times New Roman" w:cs="Times New Roman"/>
          <w:b/>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Julia Barrientos, </w:t>
      </w:r>
      <w:r w:rsidRPr="00FC1C7E">
        <w:rPr>
          <w:rFonts w:ascii="Times New Roman" w:eastAsia="Times New Roman" w:hAnsi="Times New Roman" w:cs="Times New Roman"/>
          <w:i/>
          <w:sz w:val="24"/>
          <w:szCs w:val="24"/>
          <w:lang w:val="es-ES_tradnl" w:eastAsia="en-US"/>
        </w:rPr>
        <w:t>de acuerdo a la Ley Orgánica corresponde presentar al concejo las patentes de alcoholes que se encuentran autorizadas en la comuna, de las cuales, de un total de 48, se encuentran con documentos pendientes  los mismos del año anterior y son:</w:t>
      </w:r>
    </w:p>
    <w:p w:rsidR="00FC1C7E" w:rsidRPr="00FC1C7E" w:rsidRDefault="00FC1C7E" w:rsidP="00FC1C7E">
      <w:pPr>
        <w:numPr>
          <w:ilvl w:val="0"/>
          <w:numId w:val="5"/>
        </w:numPr>
        <w:tabs>
          <w:tab w:val="left" w:pos="567"/>
        </w:tabs>
        <w:spacing w:after="0" w:line="240" w:lineRule="auto"/>
        <w:ind w:left="851" w:hanging="284"/>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Víctor Rubén Reyes – Recepción definitiva</w:t>
      </w:r>
    </w:p>
    <w:p w:rsidR="00FC1C7E" w:rsidRPr="00FC1C7E" w:rsidRDefault="00FC1C7E" w:rsidP="00FC1C7E">
      <w:pPr>
        <w:numPr>
          <w:ilvl w:val="0"/>
          <w:numId w:val="5"/>
        </w:numPr>
        <w:tabs>
          <w:tab w:val="left" w:pos="567"/>
        </w:tabs>
        <w:spacing w:after="0" w:line="240" w:lineRule="auto"/>
        <w:ind w:left="851" w:hanging="284"/>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Carlos Olea Martínez – Recepción definitiva</w:t>
      </w:r>
    </w:p>
    <w:p w:rsidR="00FC1C7E" w:rsidRPr="00FC1C7E" w:rsidRDefault="00FC1C7E" w:rsidP="00FC1C7E">
      <w:pPr>
        <w:numPr>
          <w:ilvl w:val="0"/>
          <w:numId w:val="5"/>
        </w:numPr>
        <w:tabs>
          <w:tab w:val="left" w:pos="567"/>
        </w:tabs>
        <w:spacing w:after="0" w:line="240" w:lineRule="auto"/>
        <w:ind w:left="851" w:hanging="284"/>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Urzua Schwalm y Cía. Ltda. – Certificado de Antecedentes</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Se adjunta al acta, nómina de patentes de alcoholes año 2012.</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Julia Barrientos</w:t>
      </w:r>
      <w:r w:rsidRPr="00FC1C7E">
        <w:rPr>
          <w:rFonts w:ascii="Times New Roman" w:eastAsia="Times New Roman" w:hAnsi="Times New Roman" w:cs="Times New Roman"/>
          <w:i/>
          <w:sz w:val="24"/>
          <w:szCs w:val="24"/>
          <w:lang w:val="es-ES_tradnl" w:eastAsia="en-US"/>
        </w:rPr>
        <w:t>, el caso del señor Reyes tiene un problema con Bienes Nacionales, en una oportunidad se comprometieron a enviar un certificado de su estado.</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xml:space="preserve">, dado que es la misma situación del año anterior, no hemos tenido reclamos de carabineros, la comisión recomienda mantener la situación. </w:t>
      </w:r>
      <w:r w:rsidRPr="00FC1C7E">
        <w:rPr>
          <w:rFonts w:ascii="Times New Roman" w:eastAsia="Times New Roman" w:hAnsi="Times New Roman" w:cs="Times New Roman"/>
          <w:i/>
          <w:sz w:val="24"/>
          <w:szCs w:val="24"/>
          <w:lang w:val="es-ES_tradnl" w:eastAsia="en-US"/>
        </w:rPr>
        <w:lastRenderedPageBreak/>
        <w:t xml:space="preserve">Con respecto a la situación de los otros 2 contribuyentes queremos pedirle al Concejo junto con el concejal Meza, revisar en conjunto con la </w:t>
      </w:r>
      <w:r w:rsidRPr="00FC1C7E">
        <w:rPr>
          <w:rFonts w:ascii="Times New Roman" w:eastAsia="Times New Roman" w:hAnsi="Times New Roman" w:cs="Times New Roman"/>
          <w:i/>
          <w:lang w:val="es-ES_tradnl" w:eastAsia="en-US"/>
        </w:rPr>
        <w:t>DOM</w:t>
      </w:r>
      <w:r w:rsidRPr="00FC1C7E">
        <w:rPr>
          <w:rFonts w:ascii="Times New Roman" w:eastAsia="Times New Roman" w:hAnsi="Times New Roman" w:cs="Times New Roman"/>
          <w:i/>
          <w:sz w:val="24"/>
          <w:szCs w:val="24"/>
          <w:lang w:val="es-ES_tradnl" w:eastAsia="en-US"/>
        </w:rPr>
        <w:t xml:space="preserve"> la situación de los terrenos de Bienes Nacionales en ese sector, solicitar entrevista con el </w:t>
      </w:r>
      <w:r w:rsidRPr="00FC1C7E">
        <w:rPr>
          <w:rFonts w:ascii="Times New Roman" w:eastAsia="Times New Roman" w:hAnsi="Times New Roman" w:cs="Times New Roman"/>
          <w:i/>
          <w:lang w:val="es-ES_tradnl" w:eastAsia="en-US"/>
        </w:rPr>
        <w:t>SEREMI</w:t>
      </w:r>
      <w:r w:rsidRPr="00FC1C7E">
        <w:rPr>
          <w:rFonts w:ascii="Times New Roman" w:eastAsia="Times New Roman" w:hAnsi="Times New Roman" w:cs="Times New Roman"/>
          <w:i/>
          <w:sz w:val="24"/>
          <w:szCs w:val="24"/>
          <w:lang w:val="es-ES_tradnl" w:eastAsia="en-US"/>
        </w:rPr>
        <w:t xml:space="preserve"> para conocer que va a ocurrir y ver las  posibilidades que tenemos como municipio para aclarar eso.</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ya le encargué eso a Paola, para conocer la situación real de esos terrenos.</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tabs>
                <w:tab w:val="left" w:pos="567"/>
              </w:tabs>
              <w:jc w:val="both"/>
              <w:rPr>
                <w:rFonts w:ascii="Times New Roman" w:eastAsia="Times New Roman" w:hAnsi="Times New Roman" w:cs="Times New Roman"/>
                <w:b/>
                <w:i/>
                <w:sz w:val="16"/>
                <w:szCs w:val="16"/>
                <w:lang w:val="es-ES_tradnl"/>
              </w:rPr>
            </w:pPr>
          </w:p>
          <w:p w:rsidR="00FC1C7E" w:rsidRPr="00FC1C7E" w:rsidRDefault="00FC1C7E" w:rsidP="00FC1C7E">
            <w:pPr>
              <w:tabs>
                <w:tab w:val="left" w:pos="567"/>
              </w:tabs>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ACUERDO Nº 065:</w:t>
            </w:r>
            <w:r w:rsidRPr="00FC1C7E">
              <w:rPr>
                <w:rFonts w:ascii="Times New Roman" w:eastAsia="Times New Roman" w:hAnsi="Times New Roman" w:cs="Times New Roman"/>
                <w:i/>
                <w:lang w:val="es-ES_tradnl"/>
              </w:rPr>
              <w:t xml:space="preserve"> Se aprueba por unanimidad de los señores concejales la renovación de 48 patentes de alcoholes, correspondientes al período Julio 2012 a Junio 2013, además la solicitud de traslado de la patente de Mini mercado de Bebidas Alcohólicas desde el sector rural de Mayai a calle Concepción Nº 111 de Lago Ranco, adquirida por la contribuyente señora Silvia Eliana Leal Huenumán.</w:t>
            </w:r>
          </w:p>
        </w:tc>
      </w:tr>
    </w:tbl>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Miguel Meza</w:t>
      </w:r>
      <w:r w:rsidRPr="00FC1C7E">
        <w:rPr>
          <w:rFonts w:ascii="Times New Roman" w:eastAsia="Times New Roman" w:hAnsi="Times New Roman" w:cs="Times New Roman"/>
          <w:i/>
          <w:sz w:val="24"/>
          <w:szCs w:val="24"/>
          <w:lang w:val="es-ES_tradnl" w:eastAsia="en-US"/>
        </w:rPr>
        <w:t xml:space="preserve">, ayer tomé contacto con el </w:t>
      </w:r>
      <w:r w:rsidRPr="00FC1C7E">
        <w:rPr>
          <w:rFonts w:ascii="Times New Roman" w:eastAsia="Times New Roman" w:hAnsi="Times New Roman" w:cs="Times New Roman"/>
          <w:i/>
          <w:lang w:val="es-ES_tradnl" w:eastAsia="en-US"/>
        </w:rPr>
        <w:t>SEREMI</w:t>
      </w:r>
      <w:r w:rsidRPr="00FC1C7E">
        <w:rPr>
          <w:rFonts w:ascii="Times New Roman" w:eastAsia="Times New Roman" w:hAnsi="Times New Roman" w:cs="Times New Roman"/>
          <w:i/>
          <w:sz w:val="24"/>
          <w:szCs w:val="24"/>
          <w:lang w:val="es-ES_tradnl" w:eastAsia="en-US"/>
        </w:rPr>
        <w:t xml:space="preserve"> le expliqué lo tratado en la reunión de la comisión de alcoholes y aproveché de plantearle el tema del terminal y me dijo; que podría participar en el próximo Concejo, lo que necesita es una invitación de parte de la Secretaria Municipal para justificar su salida.</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acordemos que se invite el </w:t>
      </w:r>
      <w:r w:rsidRPr="00FC1C7E">
        <w:rPr>
          <w:rFonts w:ascii="Times New Roman" w:eastAsia="Times New Roman" w:hAnsi="Times New Roman" w:cs="Times New Roman"/>
          <w:i/>
          <w:sz w:val="20"/>
          <w:szCs w:val="20"/>
          <w:lang w:val="es-ES_tradnl" w:eastAsia="en-US"/>
        </w:rPr>
        <w:t>SEREMI</w:t>
      </w:r>
      <w:r w:rsidRPr="00FC1C7E">
        <w:rPr>
          <w:rFonts w:ascii="Times New Roman" w:eastAsia="Times New Roman" w:hAnsi="Times New Roman" w:cs="Times New Roman"/>
          <w:i/>
          <w:sz w:val="24"/>
          <w:szCs w:val="24"/>
          <w:lang w:val="es-ES_tradnl" w:eastAsia="en-US"/>
        </w:rPr>
        <w:t xml:space="preserve">, para conocer principalmente lo de los terrenos de </w:t>
      </w:r>
      <w:r w:rsidRPr="00FC1C7E">
        <w:rPr>
          <w:rFonts w:ascii="Times New Roman" w:eastAsia="Times New Roman" w:hAnsi="Times New Roman" w:cs="Times New Roman"/>
          <w:i/>
          <w:lang w:val="es-ES_tradnl" w:eastAsia="en-US"/>
        </w:rPr>
        <w:t>FF.CC,</w:t>
      </w:r>
      <w:r w:rsidRPr="00FC1C7E">
        <w:rPr>
          <w:rFonts w:ascii="Times New Roman" w:eastAsia="Times New Roman" w:hAnsi="Times New Roman" w:cs="Times New Roman"/>
          <w:i/>
          <w:sz w:val="24"/>
          <w:szCs w:val="24"/>
          <w:lang w:val="es-ES_tradnl" w:eastAsia="en-US"/>
        </w:rPr>
        <w:t xml:space="preserve"> la ubicación del Restaurant del señor Olea y clarificar la tenencia del los terrenos ubicados desde el Estero Tringlo hasta el sector playa, los que pertenecen a la municipalidad y Bienes Nacionales y los facilitados a Vialidad.</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Miguel Meza</w:t>
      </w:r>
      <w:r w:rsidRPr="00FC1C7E">
        <w:rPr>
          <w:rFonts w:ascii="Times New Roman" w:eastAsia="Times New Roman" w:hAnsi="Times New Roman" w:cs="Times New Roman"/>
          <w:i/>
          <w:sz w:val="24"/>
          <w:szCs w:val="24"/>
          <w:lang w:val="es-ES_tradnl" w:eastAsia="en-US"/>
        </w:rPr>
        <w:t xml:space="preserve">, con la </w:t>
      </w:r>
      <w:r w:rsidRPr="00FC1C7E">
        <w:rPr>
          <w:rFonts w:ascii="Times New Roman" w:eastAsia="Times New Roman" w:hAnsi="Times New Roman" w:cs="Times New Roman"/>
          <w:i/>
          <w:lang w:val="es-ES_tradnl" w:eastAsia="en-US"/>
        </w:rPr>
        <w:t>SEREMI</w:t>
      </w:r>
      <w:r w:rsidRPr="00FC1C7E">
        <w:rPr>
          <w:rFonts w:ascii="Times New Roman" w:eastAsia="Times New Roman" w:hAnsi="Times New Roman" w:cs="Times New Roman"/>
          <w:i/>
          <w:sz w:val="24"/>
          <w:szCs w:val="24"/>
          <w:lang w:val="es-ES_tradnl" w:eastAsia="en-US"/>
        </w:rPr>
        <w:t xml:space="preserve"> anterior estuvimos viendo que Bienes Nacionales tiene propiedades acá como: la Compañía de Bomberos y creo que ya le entregó título gratuito, también al Rucantú y faltaría el terreno del Terminal de Buses y el de la Telefónica del Sur. Podríamos aprovechar la ocasión de solicitar la concesión del terreno del Terminal y el del sector Playa.</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tabs>
                <w:tab w:val="left" w:pos="567"/>
              </w:tabs>
              <w:jc w:val="both"/>
              <w:rPr>
                <w:rFonts w:ascii="Times New Roman" w:eastAsia="Times New Roman" w:hAnsi="Times New Roman" w:cs="Times New Roman"/>
                <w:i/>
                <w:sz w:val="16"/>
                <w:szCs w:val="16"/>
                <w:lang w:val="es-ES_tradnl"/>
              </w:rPr>
            </w:pPr>
          </w:p>
          <w:p w:rsidR="00FC1C7E" w:rsidRPr="00FC1C7E" w:rsidRDefault="00FC1C7E" w:rsidP="00FC1C7E">
            <w:pPr>
              <w:tabs>
                <w:tab w:val="left" w:pos="567"/>
              </w:tabs>
              <w:jc w:val="both"/>
              <w:rPr>
                <w:rFonts w:ascii="Times New Roman" w:eastAsia="Times New Roman" w:hAnsi="Times New Roman" w:cs="Times New Roman"/>
                <w:i/>
                <w:lang w:val="es-ES_tradnl"/>
              </w:rPr>
            </w:pPr>
            <w:r w:rsidRPr="00FC1C7E">
              <w:rPr>
                <w:rFonts w:ascii="Times New Roman" w:eastAsia="Times New Roman" w:hAnsi="Times New Roman" w:cs="Times New Roman"/>
                <w:b/>
                <w:i/>
                <w:lang w:val="es-ES_tradnl"/>
              </w:rPr>
              <w:t>ACUERDO Nº 066:</w:t>
            </w:r>
            <w:r w:rsidRPr="00FC1C7E">
              <w:rPr>
                <w:rFonts w:ascii="Times New Roman" w:eastAsia="Times New Roman" w:hAnsi="Times New Roman" w:cs="Times New Roman"/>
                <w:i/>
                <w:lang w:val="es-ES_tradnl"/>
              </w:rPr>
              <w:t xml:space="preserve"> Se acuerda invitar al SEREMI de Bienes Nacionales, para la próxima reunión de Concejo, para conversar sobre los terrenos señalados en el punto anterior.</w:t>
            </w:r>
          </w:p>
        </w:tc>
      </w:tr>
    </w:tbl>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05.</w:t>
      </w:r>
      <w:r w:rsidRPr="00FC1C7E">
        <w:rPr>
          <w:rFonts w:ascii="Times New Roman" w:eastAsia="Times New Roman" w:hAnsi="Times New Roman" w:cs="Times New Roman"/>
          <w:i/>
          <w:sz w:val="16"/>
          <w:szCs w:val="16"/>
          <w:lang w:val="es-ES_tradnl" w:eastAsia="en-US"/>
        </w:rPr>
        <w:t xml:space="preserve"> </w:t>
      </w:r>
      <w:r w:rsidRPr="00FC1C7E">
        <w:rPr>
          <w:rFonts w:ascii="Times New Roman" w:eastAsia="Times New Roman" w:hAnsi="Times New Roman" w:cs="Times New Roman"/>
          <w:b/>
          <w:i/>
          <w:sz w:val="24"/>
          <w:szCs w:val="24"/>
          <w:lang w:val="es-ES_tradnl" w:eastAsia="en-US"/>
        </w:rPr>
        <w:t>DOM</w:t>
      </w:r>
    </w:p>
    <w:p w:rsidR="00FC1C7E" w:rsidRPr="00FC1C7E" w:rsidRDefault="00FC1C7E" w:rsidP="00FC1C7E">
      <w:pPr>
        <w:numPr>
          <w:ilvl w:val="0"/>
          <w:numId w:val="1"/>
        </w:numPr>
        <w:shd w:val="clear" w:color="auto" w:fill="244061" w:themeFill="accent1" w:themeFillShade="80"/>
        <w:tabs>
          <w:tab w:val="left" w:pos="567"/>
        </w:tabs>
        <w:spacing w:after="0" w:line="240" w:lineRule="auto"/>
        <w:contextualSpacing/>
        <w:jc w:val="both"/>
        <w:rPr>
          <w:rFonts w:ascii="Times New Roman" w:eastAsia="Times New Roman" w:hAnsi="Times New Roman" w:cs="Times New Roman"/>
          <w:i/>
          <w:sz w:val="16"/>
          <w:szCs w:val="16"/>
          <w:lang w:val="es-ES_tradnl" w:eastAsia="en-US"/>
        </w:rPr>
      </w:pPr>
      <w:r w:rsidRPr="00FC1C7E">
        <w:rPr>
          <w:rFonts w:ascii="Times New Roman" w:eastAsia="Times New Roman" w:hAnsi="Times New Roman" w:cs="Times New Roman"/>
          <w:b/>
          <w:i/>
          <w:sz w:val="24"/>
          <w:szCs w:val="24"/>
          <w:lang w:val="es-ES_tradnl" w:eastAsia="en-US"/>
        </w:rPr>
        <w:t>Análisis estacionamientos calle Concepción</w:t>
      </w:r>
    </w:p>
    <w:p w:rsidR="00FC1C7E" w:rsidRPr="00FC1C7E" w:rsidRDefault="00FC1C7E" w:rsidP="00FC1C7E">
      <w:pPr>
        <w:tabs>
          <w:tab w:val="left" w:pos="567"/>
        </w:tabs>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se conoce que el mayor problema  con los estacionamientos se da al costado Oeste  de la calle Concepción, entonces queremos ver la posibilidad del punto de vista técnico, que se pudieran cambiar al lado Este.</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xml:space="preserve"> sí, es posible cambiar los estacionamientos, pero debemos pasar por previa consulta con Vialidad producto que es una calle que está enrolada, pero no habría problema en cambiarlo, señalar que con fecha 06 de enero del 2012, se dictó un decreto que prohíbe el estacionamiento de buses y camiones en toda la calle Concepción, decreto que no ha sido muy efectivo producto que no hay letreros pertinentes, los cuales son parte de un proyecto a través de la Subdere y estamos en espera de la pronunciación para poder tener señalización de toda la comuna, en ese proyecto encargamos los letreros “</w:t>
      </w:r>
      <w:r w:rsidRPr="00FC1C7E">
        <w:rPr>
          <w:rFonts w:ascii="Times New Roman" w:eastAsia="Times New Roman" w:hAnsi="Times New Roman" w:cs="Times New Roman"/>
          <w:i/>
          <w:sz w:val="20"/>
          <w:szCs w:val="20"/>
          <w:lang w:val="es-ES_tradnl" w:eastAsia="en-US"/>
        </w:rPr>
        <w:t>NO ESTACIONAR</w:t>
      </w:r>
      <w:r w:rsidRPr="00FC1C7E">
        <w:rPr>
          <w:rFonts w:ascii="Times New Roman" w:eastAsia="Times New Roman" w:hAnsi="Times New Roman" w:cs="Times New Roman"/>
          <w:i/>
          <w:sz w:val="24"/>
          <w:szCs w:val="24"/>
          <w:lang w:val="es-ES_tradnl" w:eastAsia="en-US"/>
        </w:rPr>
        <w:t>”, porque la gente que no es de acá no tiene idea que no puede estacionar, pero hay vecinos que saben y lo hacen igual; lamentablemente Carabineros no fiscaliza lo suficiente, no sé si la solución sea mejor cambiar el estacionamiento hacia el otro lado o hacer efectivo el decreto.</w:t>
      </w:r>
    </w:p>
    <w:p w:rsidR="00FC1C7E" w:rsidRPr="00FC1C7E" w:rsidRDefault="00FC1C7E" w:rsidP="00FC1C7E">
      <w:pPr>
        <w:tabs>
          <w:tab w:val="left" w:pos="567"/>
        </w:tabs>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xml:space="preserve">, antes se estacionaba del otro lado y había problemas con los buses que venían de Río Bueno, por eso se cambió el estacionamiento.  </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Creo que el problema mayor está en las calles Antofagasta y Osorno; ahí hay mayor flujo de estacionamiento en Cooprel y el Supermercado, hay que ver que es más </w:t>
      </w:r>
      <w:r w:rsidRPr="00FC1C7E">
        <w:rPr>
          <w:rFonts w:ascii="Times New Roman" w:eastAsia="Times New Roman" w:hAnsi="Times New Roman" w:cs="Times New Roman"/>
          <w:i/>
          <w:sz w:val="24"/>
          <w:szCs w:val="24"/>
          <w:lang w:val="es-ES_tradnl" w:eastAsia="en-US"/>
        </w:rPr>
        <w:lastRenderedPageBreak/>
        <w:t>conveniente porque ambos tienen estacionamiento pero es chico y si se cambia el lado del estacionamiento nos encontramos con Harcha.</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creo que se solucionará una vez que se coloquen los letreros que prohíben estacionar buses y camiones.</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podríamos pintar de amarillo la solera, de tal forma que se limiten los metros de libre estacionamiento en la calle Concepción.</w:t>
      </w:r>
    </w:p>
    <w:p w:rsidR="00FC1C7E" w:rsidRPr="00FC1C7E" w:rsidRDefault="00FC1C7E" w:rsidP="00FC1C7E">
      <w:pPr>
        <w:tabs>
          <w:tab w:val="left" w:pos="567"/>
        </w:tabs>
        <w:spacing w:after="0" w:line="240" w:lineRule="auto"/>
        <w:ind w:firstLine="708"/>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entonces hagamos un presupuesto del costo para hacer la demarcación en toda la comuna, y a lo mejor se hace parcializado en las calles principales Concepción, Santiago y Viña del Mar; después se hacen las demás calles.</w:t>
      </w:r>
    </w:p>
    <w:p w:rsidR="00FC1C7E" w:rsidRPr="00FC1C7E" w:rsidRDefault="00FC1C7E" w:rsidP="00FC1C7E">
      <w:pPr>
        <w:tabs>
          <w:tab w:val="left" w:pos="567"/>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06.-</w:t>
      </w:r>
      <w:r w:rsidRPr="00FC1C7E">
        <w:rPr>
          <w:rFonts w:ascii="Times New Roman" w:eastAsia="Times New Roman" w:hAnsi="Times New Roman" w:cs="Times New Roman"/>
          <w:i/>
          <w:sz w:val="24"/>
          <w:szCs w:val="24"/>
          <w:lang w:val="es-ES_tradnl" w:eastAsia="en-US"/>
        </w:rPr>
        <w:t xml:space="preserve"> </w:t>
      </w:r>
      <w:r w:rsidRPr="00FC1C7E">
        <w:rPr>
          <w:rFonts w:ascii="Times New Roman" w:eastAsia="Times New Roman" w:hAnsi="Times New Roman" w:cs="Times New Roman"/>
          <w:b/>
          <w:i/>
          <w:sz w:val="24"/>
          <w:szCs w:val="24"/>
          <w:lang w:val="es-ES_tradnl" w:eastAsia="en-US"/>
        </w:rPr>
        <w:t>SECPLAN</w:t>
      </w:r>
    </w:p>
    <w:p w:rsidR="00FC1C7E" w:rsidRPr="00FC1C7E" w:rsidRDefault="00FC1C7E" w:rsidP="00FC1C7E">
      <w:pPr>
        <w:numPr>
          <w:ilvl w:val="0"/>
          <w:numId w:val="1"/>
        </w:numPr>
        <w:shd w:val="clear" w:color="auto" w:fill="244061" w:themeFill="accent1" w:themeFillShade="80"/>
        <w:tabs>
          <w:tab w:val="left" w:pos="567"/>
        </w:tabs>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Informar distribución de dinero en proyectos</w:t>
      </w:r>
    </w:p>
    <w:p w:rsidR="00FC1C7E" w:rsidRPr="00FC1C7E" w:rsidRDefault="00FC1C7E" w:rsidP="00FC1C7E">
      <w:pPr>
        <w:tabs>
          <w:tab w:val="left" w:pos="1650"/>
        </w:tabs>
        <w:spacing w:after="0" w:line="240" w:lineRule="auto"/>
        <w:rPr>
          <w:rFonts w:ascii="Times New Roman" w:eastAsia="Times New Roman" w:hAnsi="Times New Roman" w:cs="Times New Roman"/>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Jorge Soffia Vergara</w:t>
      </w:r>
      <w:r w:rsidRPr="00FC1C7E">
        <w:rPr>
          <w:rFonts w:ascii="Times New Roman" w:eastAsia="Times New Roman" w:hAnsi="Times New Roman" w:cs="Times New Roman"/>
          <w:i/>
          <w:sz w:val="24"/>
          <w:szCs w:val="24"/>
          <w:lang w:val="es-ES_tradnl" w:eastAsia="en-US"/>
        </w:rPr>
        <w:t>, quiero presentar un fondo de Seguridad Ciudadana y que vean lo que se va a ejecutar porque esto también pasa por aprobación del Concejo, este proyecto se va a realizar en la población Los Rosales, en el recinto ubicado al costado del Estero Tringlo, se hará una multicancha, una plaza activa y una plaza de juegos, todo con iluminación, a través de este mapa les explico lo que se va a hacer.</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habrá un </w:t>
      </w:r>
      <w:r w:rsidRPr="00FC1C7E">
        <w:rPr>
          <w:rFonts w:ascii="Times New Roman" w:eastAsia="Times New Roman" w:hAnsi="Times New Roman" w:cs="Times New Roman"/>
          <w:i/>
          <w:lang w:val="es-ES_tradnl" w:eastAsia="en-US"/>
        </w:rPr>
        <w:t>FRIL</w:t>
      </w:r>
      <w:r w:rsidRPr="00FC1C7E">
        <w:rPr>
          <w:rFonts w:ascii="Times New Roman" w:eastAsia="Times New Roman" w:hAnsi="Times New Roman" w:cs="Times New Roman"/>
          <w:i/>
          <w:sz w:val="24"/>
          <w:szCs w:val="24"/>
          <w:lang w:val="es-ES_tradnl" w:eastAsia="en-US"/>
        </w:rPr>
        <w:t xml:space="preserve"> de Turismo por $ 85.000.000.-, porque en un momento el Intendente se comprometió a que las platas que ingresan por casino se iban a distribuir en forma igualitaria a los municipios, con la libertad que los municipios decidan en qué se invierten, ahí vamos a postular.</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Jorge Soffia</w:t>
      </w:r>
      <w:r w:rsidRPr="00FC1C7E">
        <w:rPr>
          <w:rFonts w:ascii="Times New Roman" w:eastAsia="Times New Roman" w:hAnsi="Times New Roman" w:cs="Times New Roman"/>
          <w:i/>
          <w:sz w:val="24"/>
          <w:szCs w:val="24"/>
          <w:lang w:val="es-ES_tradnl" w:eastAsia="en-US"/>
        </w:rPr>
        <w:t xml:space="preserve">, Voy a presentar el presupuesto sobre el proyecto “Mejoramiento Plaza Mirador y Cierro Perimetral Poniente de Estadio Municipal – comuna de Lago Ranco”, el que consistirá en la construcción de 72 mt., aproximados de cierre perimetral de estructura metálica y pilares de hormigón armado con una entrada vehicular y una peatonal. Este proyecto contempla el mejoramiento del sector “Plaza Mirador”, en  la cual se confeccionarán 6 asientos, pavimento de hormigón con diseño, veredas peatonales con tranqueras en el perímetro de la plaza, más un área con pavimento mineral de color. </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Look w:val="04A0"/>
      </w:tblPr>
      <w:tblGrid>
        <w:gridCol w:w="7054"/>
        <w:gridCol w:w="1591"/>
      </w:tblGrid>
      <w:tr w:rsidR="00FC1C7E" w:rsidRPr="00FC1C7E" w:rsidTr="00A74FE0">
        <w:tc>
          <w:tcPr>
            <w:tcW w:w="7054" w:type="dxa"/>
          </w:tcPr>
          <w:p w:rsidR="00FC1C7E" w:rsidRPr="00FC1C7E" w:rsidRDefault="00FC1C7E" w:rsidP="00FC1C7E">
            <w:pPr>
              <w:tabs>
                <w:tab w:val="left" w:pos="1650"/>
              </w:tabs>
              <w:jc w:val="center"/>
              <w:rPr>
                <w:rFonts w:ascii="Times New Roman" w:eastAsia="Times New Roman" w:hAnsi="Times New Roman" w:cs="Times New Roman"/>
                <w:b/>
                <w:i/>
                <w:sz w:val="16"/>
                <w:szCs w:val="16"/>
                <w:lang w:val="es-ES_tradnl"/>
              </w:rPr>
            </w:pPr>
          </w:p>
          <w:p w:rsidR="00FC1C7E" w:rsidRPr="00FC1C7E" w:rsidRDefault="00FC1C7E" w:rsidP="00FC1C7E">
            <w:pPr>
              <w:tabs>
                <w:tab w:val="left" w:pos="1650"/>
              </w:tabs>
              <w:jc w:val="center"/>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Partidas</w:t>
            </w:r>
          </w:p>
          <w:p w:rsidR="00FC1C7E" w:rsidRPr="00FC1C7E" w:rsidRDefault="00FC1C7E" w:rsidP="00FC1C7E">
            <w:pPr>
              <w:tabs>
                <w:tab w:val="left" w:pos="1650"/>
              </w:tabs>
              <w:jc w:val="center"/>
              <w:rPr>
                <w:rFonts w:ascii="Times New Roman" w:eastAsia="Times New Roman" w:hAnsi="Times New Roman" w:cs="Times New Roman"/>
                <w:b/>
                <w:i/>
                <w:sz w:val="16"/>
                <w:szCs w:val="16"/>
                <w:lang w:val="es-ES_tradnl"/>
              </w:rPr>
            </w:pPr>
          </w:p>
        </w:tc>
        <w:tc>
          <w:tcPr>
            <w:tcW w:w="1591" w:type="dxa"/>
          </w:tcPr>
          <w:p w:rsidR="00FC1C7E" w:rsidRPr="00FC1C7E" w:rsidRDefault="00FC1C7E" w:rsidP="00FC1C7E">
            <w:pPr>
              <w:tabs>
                <w:tab w:val="left" w:pos="1650"/>
              </w:tabs>
              <w:jc w:val="both"/>
              <w:rPr>
                <w:rFonts w:ascii="Times New Roman" w:eastAsia="Times New Roman" w:hAnsi="Times New Roman" w:cs="Times New Roman"/>
                <w:b/>
                <w:i/>
                <w:sz w:val="16"/>
                <w:szCs w:val="16"/>
                <w:lang w:val="es-ES_tradnl"/>
              </w:rPr>
            </w:pPr>
          </w:p>
          <w:p w:rsidR="00FC1C7E" w:rsidRPr="00FC1C7E" w:rsidRDefault="00FC1C7E" w:rsidP="00FC1C7E">
            <w:pPr>
              <w:tabs>
                <w:tab w:val="left" w:pos="1650"/>
              </w:tabs>
              <w:jc w:val="center"/>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  $</w:t>
            </w:r>
          </w:p>
          <w:p w:rsidR="00FC1C7E" w:rsidRPr="00FC1C7E" w:rsidRDefault="00FC1C7E" w:rsidP="00FC1C7E">
            <w:pPr>
              <w:tabs>
                <w:tab w:val="left" w:pos="1650"/>
              </w:tabs>
              <w:jc w:val="both"/>
              <w:rPr>
                <w:rFonts w:ascii="Times New Roman" w:eastAsia="Times New Roman" w:hAnsi="Times New Roman" w:cs="Times New Roman"/>
                <w:b/>
                <w:i/>
                <w:sz w:val="16"/>
                <w:szCs w:val="16"/>
                <w:lang w:val="es-ES_tradnl"/>
              </w:rPr>
            </w:pP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Obras Provisorias</w:t>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1.370.000</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Partida Nº 1 sector – Plaza Mirador</w:t>
            </w:r>
            <w:r w:rsidRPr="00FC1C7E">
              <w:rPr>
                <w:rFonts w:ascii="Times New Roman" w:eastAsia="Times New Roman" w:hAnsi="Times New Roman" w:cs="Times New Roman"/>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7.714.452</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Partida Nº 2 sector – Cierro Perimetral Estadio</w:t>
            </w:r>
            <w:r w:rsidRPr="00FC1C7E">
              <w:rPr>
                <w:rFonts w:ascii="Times New Roman" w:eastAsia="Times New Roman" w:hAnsi="Times New Roman" w:cs="Times New Roman"/>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7.729.860</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Terminaciones</w:t>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1.726.990</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Paisajismo</w:t>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2.991.000</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Aseo y entrega final</w:t>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r w:rsidRPr="00FC1C7E">
              <w:rPr>
                <w:rFonts w:ascii="Times New Roman" w:eastAsia="Times New Roman" w:hAnsi="Times New Roman" w:cs="Times New Roman"/>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150.009</w:t>
            </w:r>
          </w:p>
        </w:tc>
      </w:tr>
      <w:tr w:rsidR="00FC1C7E" w:rsidRPr="00FC1C7E" w:rsidTr="00A74FE0">
        <w:trPr>
          <w:trHeight w:val="235"/>
        </w:trPr>
        <w:tc>
          <w:tcPr>
            <w:tcW w:w="7054" w:type="dxa"/>
          </w:tcPr>
          <w:p w:rsidR="00FC1C7E" w:rsidRPr="00FC1C7E" w:rsidRDefault="00FC1C7E" w:rsidP="00FC1C7E">
            <w:pPr>
              <w:tabs>
                <w:tab w:val="left" w:pos="1650"/>
              </w:tabs>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Sub total parcial de la Obra</w:t>
            </w:r>
            <w:r w:rsidRPr="00FC1C7E">
              <w:rPr>
                <w:rFonts w:ascii="Times New Roman" w:eastAsia="Times New Roman" w:hAnsi="Times New Roman" w:cs="Times New Roman"/>
                <w:b/>
                <w:i/>
                <w:lang w:val="es-ES_tradnl"/>
              </w:rPr>
              <w:tab/>
            </w:r>
            <w:r w:rsidRPr="00FC1C7E">
              <w:rPr>
                <w:rFonts w:ascii="Times New Roman" w:eastAsia="Times New Roman" w:hAnsi="Times New Roman" w:cs="Times New Roman"/>
                <w:b/>
                <w:i/>
                <w:lang w:val="es-ES_tradnl"/>
              </w:rPr>
              <w:tab/>
            </w:r>
          </w:p>
        </w:tc>
        <w:tc>
          <w:tcPr>
            <w:tcW w:w="1591" w:type="dxa"/>
          </w:tcPr>
          <w:p w:rsidR="00FC1C7E" w:rsidRPr="00FC1C7E" w:rsidRDefault="00FC1C7E" w:rsidP="00FC1C7E">
            <w:pPr>
              <w:tabs>
                <w:tab w:val="left" w:pos="1650"/>
              </w:tabs>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 xml:space="preserve"> 15.682.311</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Gastos Generales</w:t>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1.881.877</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Utilidades</w:t>
            </w:r>
          </w:p>
        </w:tc>
        <w:tc>
          <w:tcPr>
            <w:tcW w:w="1591" w:type="dxa"/>
          </w:tcPr>
          <w:p w:rsidR="00FC1C7E" w:rsidRPr="00FC1C7E" w:rsidRDefault="00FC1C7E" w:rsidP="00FC1C7E">
            <w:pPr>
              <w:tabs>
                <w:tab w:val="left" w:pos="1650"/>
              </w:tabs>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 xml:space="preserve"> 1.881.877</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Sub total final de la Obra</w:t>
            </w:r>
          </w:p>
        </w:tc>
        <w:tc>
          <w:tcPr>
            <w:tcW w:w="1591" w:type="dxa"/>
          </w:tcPr>
          <w:p w:rsidR="00FC1C7E" w:rsidRPr="00FC1C7E" w:rsidRDefault="00FC1C7E" w:rsidP="00FC1C7E">
            <w:pPr>
              <w:tabs>
                <w:tab w:val="left" w:pos="1650"/>
              </w:tabs>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 xml:space="preserve"> 19.446.065</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I.V.A</w:t>
            </w:r>
          </w:p>
        </w:tc>
        <w:tc>
          <w:tcPr>
            <w:tcW w:w="1591" w:type="dxa"/>
          </w:tcPr>
          <w:p w:rsidR="00FC1C7E" w:rsidRPr="00FC1C7E" w:rsidRDefault="00FC1C7E" w:rsidP="00FC1C7E">
            <w:pPr>
              <w:tabs>
                <w:tab w:val="left" w:pos="1650"/>
              </w:tabs>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 xml:space="preserve"> 3.694.752</w:t>
            </w:r>
          </w:p>
        </w:tc>
      </w:tr>
      <w:tr w:rsidR="00FC1C7E" w:rsidRPr="00FC1C7E" w:rsidTr="00A74FE0">
        <w:tc>
          <w:tcPr>
            <w:tcW w:w="7054" w:type="dxa"/>
          </w:tcPr>
          <w:p w:rsidR="00FC1C7E" w:rsidRPr="00FC1C7E" w:rsidRDefault="00FC1C7E" w:rsidP="00FC1C7E">
            <w:pPr>
              <w:tabs>
                <w:tab w:val="left" w:pos="1650"/>
              </w:tabs>
              <w:jc w:val="both"/>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 de la obra vendida</w:t>
            </w:r>
          </w:p>
        </w:tc>
        <w:tc>
          <w:tcPr>
            <w:tcW w:w="1591" w:type="dxa"/>
          </w:tcPr>
          <w:p w:rsidR="00FC1C7E" w:rsidRPr="00FC1C7E" w:rsidRDefault="00FC1C7E" w:rsidP="00FC1C7E">
            <w:pPr>
              <w:tabs>
                <w:tab w:val="left" w:pos="1650"/>
              </w:tabs>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 xml:space="preserve"> 23.140.818</w:t>
            </w:r>
          </w:p>
        </w:tc>
      </w:tr>
    </w:tbl>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El cierro perimetral del Estadio también contempla un portón del Acceso al Club de Rayuela.</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lastRenderedPageBreak/>
        <w:t>Alcalde</w:t>
      </w:r>
      <w:r w:rsidRPr="00FC1C7E">
        <w:rPr>
          <w:rFonts w:ascii="Times New Roman" w:eastAsia="Times New Roman" w:hAnsi="Times New Roman" w:cs="Times New Roman"/>
          <w:i/>
          <w:sz w:val="24"/>
          <w:szCs w:val="24"/>
          <w:lang w:val="es-ES_tradnl" w:eastAsia="en-US"/>
        </w:rPr>
        <w:t>, lo del Club de Rayuela se mantiene ahí, la idea es conversar con ellos y realizar un proyecto que contemple las necesidades del Club, porque el espacio que utilizan hay que remodelarlo completo.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ahí se está trabajando con la oficina de Deportes para presentar un proyecto a un Fondo ISAR del IND, hay una propuesta que quizá hará la oficina de Deportes a corto plazo.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Jorge Soffia</w:t>
      </w:r>
      <w:r w:rsidRPr="00FC1C7E">
        <w:rPr>
          <w:rFonts w:ascii="Times New Roman" w:eastAsia="Times New Roman" w:hAnsi="Times New Roman" w:cs="Times New Roman"/>
          <w:i/>
          <w:sz w:val="24"/>
          <w:szCs w:val="24"/>
          <w:lang w:val="es-ES_tradnl" w:eastAsia="en-US"/>
        </w:rPr>
        <w:t>, respecto a los profesionales de apoyo a la oficina, pero creo que hay que realizar la suplementación del presupuesto porque hay que contratar un profesional por cuatro meses.</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esto es suplementación de ítem que se va a tener que realizar en su momento. </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r w:rsidRPr="00FC1C7E">
        <w:rPr>
          <w:rFonts w:ascii="Times New Roman" w:eastAsia="Times New Roman" w:hAnsi="Times New Roman" w:cs="Times New Roman"/>
          <w:i/>
          <w:sz w:val="24"/>
          <w:szCs w:val="24"/>
          <w:lang w:val="es-ES_tradnl" w:eastAsia="en-US"/>
        </w:rPr>
        <w:tab/>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sobre la plaza Mirador, respecto del pavimento definitivo con diseño y si van a hacer más pavimento.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Jorge Soffia</w:t>
      </w:r>
      <w:r w:rsidRPr="00FC1C7E">
        <w:rPr>
          <w:rFonts w:ascii="Times New Roman" w:eastAsia="Times New Roman" w:hAnsi="Times New Roman" w:cs="Times New Roman"/>
          <w:i/>
          <w:sz w:val="24"/>
          <w:szCs w:val="24"/>
          <w:lang w:val="es-ES_tradnl" w:eastAsia="en-US"/>
        </w:rPr>
        <w:t>, en calle Puerto Varas media calzada, lamentablemente el diseño caducó, entonces hay que postularlo de nuevo y el costo aproximado es 400 mil pesos, para poder ejecutarlo a través de Pavimentación Participativa.</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Después tenemos la terminación de la calle Viña del Mar Oriente, por aproximadamente M$ 1.300.-</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La calle Magallanes es complicado porque no tiene alcantarillado, creo que por diez años no se interviene a través de alcantarillado para pavimentarla y sacarle el diseño, es algo que debemos decidir este año para presentarlo el próximo. Hay un tramo como promedio urbano para el sector del Agua Potable, y podríamos incluirlo en diseño.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inclúyelo en la propuesta para la próxima reunión, para aportar las platas para el diseño.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En el caso de calle Magallanes el proyecto está pero hay que actualizarlo, le propongo al Concejo que la próxima reunión aprobemos que para esta calle se entregará el certificado como Concejo Municipal, que esta calle no se va a intervenir durante 10 años, porque si nos aprueban podemos pavimentarla porque si después de eso alguien construye van a tener que, no podemos quedarnos sin la calle pavimentada porque no hay alcantarilladlo.</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tabs>
                <w:tab w:val="left" w:pos="1650"/>
              </w:tabs>
              <w:jc w:val="both"/>
              <w:rPr>
                <w:rFonts w:ascii="Times New Roman" w:eastAsia="Times New Roman" w:hAnsi="Times New Roman" w:cs="Times New Roman"/>
                <w:i/>
                <w:sz w:val="16"/>
                <w:szCs w:val="16"/>
                <w:lang w:val="es-ES_tradnl"/>
              </w:rPr>
            </w:pPr>
          </w:p>
          <w:p w:rsidR="00FC1C7E" w:rsidRPr="00FC1C7E" w:rsidRDefault="00FC1C7E" w:rsidP="00FC1C7E">
            <w:pPr>
              <w:tabs>
                <w:tab w:val="left" w:pos="1650"/>
              </w:tabs>
              <w:jc w:val="both"/>
              <w:rPr>
                <w:rFonts w:ascii="Times New Roman" w:eastAsia="Times New Roman" w:hAnsi="Times New Roman" w:cs="Times New Roman"/>
                <w:i/>
                <w:sz w:val="24"/>
                <w:szCs w:val="24"/>
                <w:lang w:val="es-ES_tradnl"/>
              </w:rPr>
            </w:pPr>
            <w:r w:rsidRPr="00FC1C7E">
              <w:rPr>
                <w:rFonts w:ascii="Times New Roman" w:eastAsia="Times New Roman" w:hAnsi="Times New Roman" w:cs="Times New Roman"/>
                <w:b/>
                <w:i/>
                <w:sz w:val="24"/>
                <w:szCs w:val="24"/>
                <w:shd w:val="clear" w:color="auto" w:fill="DBE5F1" w:themeFill="accent1" w:themeFillTint="33"/>
                <w:lang w:val="es-ES_tradnl"/>
              </w:rPr>
              <w:t>ACUERDO Nº 067:</w:t>
            </w:r>
            <w:r w:rsidRPr="00FC1C7E">
              <w:rPr>
                <w:rFonts w:ascii="Times New Roman" w:eastAsia="Times New Roman" w:hAnsi="Times New Roman" w:cs="Times New Roman"/>
                <w:i/>
                <w:sz w:val="24"/>
                <w:szCs w:val="24"/>
                <w:shd w:val="clear" w:color="auto" w:fill="DBE5F1" w:themeFill="accent1" w:themeFillTint="33"/>
                <w:lang w:val="es-ES_tradnl"/>
              </w:rPr>
              <w:t xml:space="preserve"> Se acuerda postular la calle Magallanes, la municipalidad se compromete a no intervenir la calle en 10 años.</w:t>
            </w:r>
          </w:p>
        </w:tc>
      </w:tr>
    </w:tbl>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estamos viendo la posibilidad de postular la calle Viña del Mar, para el otro lado pero hay que expropiar o comprar el terreno, el proyecto está hecho, el topógrafo fue a estacar para determinar lo que hay que expropiar, ahora debo negociar con don Germán Waeger, después le pediré que la envíe al Concejo para conocer los costos por los metros que habría que comprarle. En este llamado  entra calle Osorno y Curicó. </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Ángel Molina</w:t>
      </w:r>
      <w:r w:rsidRPr="00FC1C7E">
        <w:rPr>
          <w:rFonts w:ascii="Times New Roman" w:eastAsia="Times New Roman" w:hAnsi="Times New Roman" w:cs="Times New Roman"/>
          <w:i/>
          <w:sz w:val="24"/>
          <w:szCs w:val="24"/>
          <w:lang w:val="es-ES_tradnl" w:eastAsia="en-US"/>
        </w:rPr>
        <w:t>, en qué etapa está el proyecto de electrificación rural.</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Jorge Soffia, </w:t>
      </w:r>
      <w:r w:rsidRPr="00FC1C7E">
        <w:rPr>
          <w:rFonts w:ascii="Times New Roman" w:eastAsia="Times New Roman" w:hAnsi="Times New Roman" w:cs="Times New Roman"/>
          <w:i/>
          <w:sz w:val="24"/>
          <w:szCs w:val="24"/>
          <w:lang w:val="es-ES_tradnl" w:eastAsia="en-US"/>
        </w:rPr>
        <w:t>SAESA está trabajando, solo faltan algunos trámites legales, en Ilihue han avanzado bastante.</w:t>
      </w:r>
    </w:p>
    <w:p w:rsidR="00FC1C7E" w:rsidRPr="00FC1C7E" w:rsidRDefault="00FC1C7E" w:rsidP="00FC1C7E">
      <w:pPr>
        <w:tabs>
          <w:tab w:val="left" w:pos="165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16"/>
          <w:szCs w:val="16"/>
          <w:lang w:val="es-ES_tradnl" w:eastAsia="en-US"/>
        </w:rPr>
      </w:pPr>
    </w:p>
    <w:p w:rsidR="00FC1C7E" w:rsidRPr="00FC1C7E" w:rsidRDefault="00FC1C7E" w:rsidP="00FC1C7E">
      <w:pPr>
        <w:shd w:val="clear" w:color="auto" w:fill="244061" w:themeFill="accent1" w:themeFillShade="80"/>
        <w:spacing w:after="0"/>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07.-</w:t>
      </w:r>
      <w:r w:rsidRPr="00FC1C7E">
        <w:rPr>
          <w:rFonts w:ascii="Times New Roman" w:eastAsia="Times New Roman" w:hAnsi="Times New Roman" w:cs="Times New Roman"/>
          <w:i/>
          <w:sz w:val="24"/>
          <w:szCs w:val="24"/>
          <w:lang w:val="es-ES_tradnl" w:eastAsia="en-US"/>
        </w:rPr>
        <w:t xml:space="preserve"> </w:t>
      </w:r>
      <w:r w:rsidRPr="00FC1C7E">
        <w:rPr>
          <w:rFonts w:ascii="Times New Roman" w:eastAsia="Times New Roman" w:hAnsi="Times New Roman" w:cs="Times New Roman"/>
          <w:b/>
          <w:i/>
          <w:sz w:val="24"/>
          <w:szCs w:val="24"/>
          <w:lang w:val="es-ES_tradnl" w:eastAsia="en-US"/>
        </w:rPr>
        <w:t>Alcalde</w:t>
      </w:r>
    </w:p>
    <w:p w:rsidR="00FC1C7E" w:rsidRPr="00FC1C7E" w:rsidRDefault="00FC1C7E" w:rsidP="00FC1C7E">
      <w:pPr>
        <w:numPr>
          <w:ilvl w:val="0"/>
          <w:numId w:val="2"/>
        </w:numPr>
        <w:shd w:val="clear" w:color="auto" w:fill="244061" w:themeFill="accent1" w:themeFillShade="80"/>
        <w:spacing w:after="0" w:line="240" w:lineRule="auto"/>
        <w:contextualSpacing/>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Solicita aprobación por M$ 2.500.- para CONAF</w:t>
      </w:r>
    </w:p>
    <w:p w:rsidR="00FC1C7E" w:rsidRPr="00FC1C7E" w:rsidRDefault="00FC1C7E" w:rsidP="00FC1C7E">
      <w:pPr>
        <w:spacing w:after="0" w:line="240" w:lineRule="auto"/>
        <w:rPr>
          <w:rFonts w:ascii="Times New Roman" w:eastAsia="Times New Roman" w:hAnsi="Times New Roman" w:cs="Times New Roman"/>
          <w:sz w:val="24"/>
          <w:szCs w:val="24"/>
          <w:lang w:val="es-ES_tradnl" w:eastAsia="en-US"/>
        </w:rPr>
      </w:pP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lastRenderedPageBreak/>
        <w:t>Alcalde</w:t>
      </w:r>
      <w:r w:rsidRPr="00FC1C7E">
        <w:rPr>
          <w:rFonts w:ascii="Times New Roman" w:eastAsia="Times New Roman" w:hAnsi="Times New Roman" w:cs="Times New Roman"/>
          <w:i/>
          <w:sz w:val="24"/>
          <w:szCs w:val="24"/>
          <w:lang w:val="es-ES_tradnl" w:eastAsia="en-US"/>
        </w:rPr>
        <w:t>, el año pasado aprobamos como transferencia sólo M$ 5.000.- y se necesitan para el convenio M$ 7.500.- tomando en cuenta que el convenio hay que mantenerlo.</w:t>
      </w: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Además, se solicita la aprobación de M$ 2.000.- para el Concejo Local de Deportes, esto es un compromiso que teníamos porque solicitamos al </w:t>
      </w:r>
      <w:r w:rsidRPr="00FC1C7E">
        <w:rPr>
          <w:rFonts w:ascii="Times New Roman" w:eastAsia="Times New Roman" w:hAnsi="Times New Roman" w:cs="Times New Roman"/>
          <w:i/>
          <w:lang w:val="es-ES_tradnl" w:eastAsia="en-US"/>
        </w:rPr>
        <w:t>COLODEP</w:t>
      </w:r>
      <w:r w:rsidRPr="00FC1C7E">
        <w:rPr>
          <w:rFonts w:ascii="Times New Roman" w:eastAsia="Times New Roman" w:hAnsi="Times New Roman" w:cs="Times New Roman"/>
          <w:i/>
          <w:sz w:val="24"/>
          <w:szCs w:val="24"/>
          <w:lang w:val="es-ES_tradnl" w:eastAsia="en-US"/>
        </w:rPr>
        <w:t xml:space="preserve"> que incurriera en otros gastos, por lo tanto, hay que devolverle esos recursos, el total seria de M$ 4.500.- financiado con Mayores ingresos del Fondo Común Municipal.</w:t>
      </w: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Juan Carlos Morales</w:t>
      </w:r>
      <w:r w:rsidRPr="00FC1C7E">
        <w:rPr>
          <w:rFonts w:ascii="Times New Roman" w:eastAsia="Times New Roman" w:hAnsi="Times New Roman" w:cs="Times New Roman"/>
          <w:i/>
          <w:sz w:val="24"/>
          <w:szCs w:val="24"/>
          <w:lang w:val="es-ES_tradnl" w:eastAsia="en-US"/>
        </w:rPr>
        <w:t xml:space="preserve">, en el presupuesto y en un anexo dice clarito, que a </w:t>
      </w:r>
      <w:r w:rsidRPr="00FC1C7E">
        <w:rPr>
          <w:rFonts w:ascii="Times New Roman" w:eastAsia="Times New Roman" w:hAnsi="Times New Roman" w:cs="Times New Roman"/>
          <w:i/>
          <w:lang w:val="es-ES_tradnl" w:eastAsia="en-US"/>
        </w:rPr>
        <w:t>CONAF</w:t>
      </w:r>
      <w:r w:rsidRPr="00FC1C7E">
        <w:rPr>
          <w:rFonts w:ascii="Times New Roman" w:eastAsia="Times New Roman" w:hAnsi="Times New Roman" w:cs="Times New Roman"/>
          <w:i/>
          <w:sz w:val="24"/>
          <w:szCs w:val="24"/>
          <w:lang w:val="es-ES_tradnl" w:eastAsia="en-US"/>
        </w:rPr>
        <w:t xml:space="preserve"> le íbamos aprobar 5 millones, aún no se conocía el total y se dijo que después se suplementaría, para ello traje una modificación pregustaría:</w:t>
      </w:r>
    </w:p>
    <w:p w:rsidR="00FC1C7E" w:rsidRPr="00FC1C7E" w:rsidRDefault="00FC1C7E" w:rsidP="00FC1C7E">
      <w:pPr>
        <w:tabs>
          <w:tab w:val="left" w:pos="129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1.- Por mayores ingresos, se suplementa:</w:t>
      </w:r>
    </w:p>
    <w:tbl>
      <w:tblPr>
        <w:tblStyle w:val="Tablaconcuadrcula"/>
        <w:tblW w:w="0" w:type="auto"/>
        <w:tblLook w:val="04A0"/>
      </w:tblPr>
      <w:tblGrid>
        <w:gridCol w:w="392"/>
        <w:gridCol w:w="326"/>
        <w:gridCol w:w="546"/>
        <w:gridCol w:w="6215"/>
        <w:gridCol w:w="1166"/>
      </w:tblGrid>
      <w:tr w:rsidR="00FC1C7E" w:rsidRPr="00FC1C7E" w:rsidTr="00A74FE0">
        <w:tc>
          <w:tcPr>
            <w:tcW w:w="392" w:type="dxa"/>
          </w:tcPr>
          <w:p w:rsidR="00FC1C7E" w:rsidRPr="00FC1C7E" w:rsidRDefault="00FC1C7E" w:rsidP="00FC1C7E">
            <w:pPr>
              <w:rPr>
                <w:rFonts w:ascii="Times New Roman" w:eastAsia="Times New Roman" w:hAnsi="Times New Roman" w:cs="Times New Roman"/>
                <w:i/>
                <w:lang w:val="es-ES_tradnl"/>
              </w:rPr>
            </w:pPr>
          </w:p>
        </w:tc>
        <w:tc>
          <w:tcPr>
            <w:tcW w:w="326" w:type="dxa"/>
          </w:tcPr>
          <w:p w:rsidR="00FC1C7E" w:rsidRPr="00FC1C7E" w:rsidRDefault="00FC1C7E" w:rsidP="00FC1C7E">
            <w:pPr>
              <w:rPr>
                <w:rFonts w:ascii="Times New Roman" w:eastAsia="Times New Roman" w:hAnsi="Times New Roman" w:cs="Times New Roman"/>
                <w:i/>
                <w:lang w:val="es-ES_tradnl"/>
              </w:rPr>
            </w:pPr>
          </w:p>
        </w:tc>
        <w:tc>
          <w:tcPr>
            <w:tcW w:w="546" w:type="dxa"/>
          </w:tcPr>
          <w:p w:rsidR="00FC1C7E" w:rsidRPr="00FC1C7E" w:rsidRDefault="00FC1C7E" w:rsidP="00FC1C7E">
            <w:pPr>
              <w:rPr>
                <w:rFonts w:ascii="Times New Roman" w:eastAsia="Times New Roman" w:hAnsi="Times New Roman" w:cs="Times New Roman"/>
                <w:i/>
                <w:lang w:val="es-ES_tradnl"/>
              </w:rPr>
            </w:pPr>
          </w:p>
        </w:tc>
        <w:tc>
          <w:tcPr>
            <w:tcW w:w="6215" w:type="dxa"/>
          </w:tcPr>
          <w:p w:rsidR="00FC1C7E" w:rsidRPr="00FC1C7E" w:rsidRDefault="00FC1C7E" w:rsidP="00FC1C7E">
            <w:pPr>
              <w:jc w:val="center"/>
              <w:rPr>
                <w:rFonts w:ascii="Times New Roman" w:eastAsia="Times New Roman" w:hAnsi="Times New Roman" w:cs="Times New Roman"/>
                <w:i/>
                <w:lang w:val="es-ES_tradnl"/>
              </w:rPr>
            </w:pPr>
          </w:p>
        </w:tc>
        <w:tc>
          <w:tcPr>
            <w:tcW w:w="1166" w:type="dxa"/>
          </w:tcPr>
          <w:p w:rsidR="00FC1C7E" w:rsidRPr="00FC1C7E" w:rsidRDefault="00FC1C7E" w:rsidP="00FC1C7E">
            <w:pPr>
              <w:jc w:val="cente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M $</w:t>
            </w:r>
          </w:p>
        </w:tc>
      </w:tr>
      <w:tr w:rsidR="00FC1C7E" w:rsidRPr="00FC1C7E" w:rsidTr="00A74FE0">
        <w:tc>
          <w:tcPr>
            <w:tcW w:w="392"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8</w:t>
            </w:r>
          </w:p>
        </w:tc>
        <w:tc>
          <w:tcPr>
            <w:tcW w:w="32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3</w:t>
            </w:r>
          </w:p>
        </w:tc>
        <w:tc>
          <w:tcPr>
            <w:tcW w:w="54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001</w:t>
            </w:r>
          </w:p>
        </w:tc>
        <w:tc>
          <w:tcPr>
            <w:tcW w:w="6215"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F.C.M Participación Anual</w:t>
            </w:r>
          </w:p>
        </w:tc>
        <w:tc>
          <w:tcPr>
            <w:tcW w:w="1166"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4.500</w:t>
            </w:r>
          </w:p>
        </w:tc>
      </w:tr>
      <w:tr w:rsidR="00FC1C7E" w:rsidRPr="00FC1C7E" w:rsidTr="00A74FE0">
        <w:tc>
          <w:tcPr>
            <w:tcW w:w="392" w:type="dxa"/>
          </w:tcPr>
          <w:p w:rsidR="00FC1C7E" w:rsidRPr="00FC1C7E" w:rsidRDefault="00FC1C7E" w:rsidP="00FC1C7E">
            <w:pPr>
              <w:rPr>
                <w:rFonts w:ascii="Times New Roman" w:eastAsia="Times New Roman" w:hAnsi="Times New Roman" w:cs="Times New Roman"/>
                <w:i/>
                <w:lang w:val="es-ES_tradnl"/>
              </w:rPr>
            </w:pPr>
          </w:p>
        </w:tc>
        <w:tc>
          <w:tcPr>
            <w:tcW w:w="326" w:type="dxa"/>
          </w:tcPr>
          <w:p w:rsidR="00FC1C7E" w:rsidRPr="00FC1C7E" w:rsidRDefault="00FC1C7E" w:rsidP="00FC1C7E">
            <w:pPr>
              <w:rPr>
                <w:rFonts w:ascii="Times New Roman" w:eastAsia="Times New Roman" w:hAnsi="Times New Roman" w:cs="Times New Roman"/>
                <w:i/>
                <w:lang w:val="es-ES_tradnl"/>
              </w:rPr>
            </w:pPr>
          </w:p>
        </w:tc>
        <w:tc>
          <w:tcPr>
            <w:tcW w:w="546" w:type="dxa"/>
          </w:tcPr>
          <w:p w:rsidR="00FC1C7E" w:rsidRPr="00FC1C7E" w:rsidRDefault="00FC1C7E" w:rsidP="00FC1C7E">
            <w:pPr>
              <w:rPr>
                <w:rFonts w:ascii="Times New Roman" w:eastAsia="Times New Roman" w:hAnsi="Times New Roman" w:cs="Times New Roman"/>
                <w:i/>
                <w:lang w:val="es-ES_tradnl"/>
              </w:rPr>
            </w:pPr>
          </w:p>
        </w:tc>
        <w:tc>
          <w:tcPr>
            <w:tcW w:w="6215" w:type="dxa"/>
          </w:tcPr>
          <w:p w:rsidR="00FC1C7E" w:rsidRPr="00FC1C7E" w:rsidRDefault="00FC1C7E" w:rsidP="00FC1C7E">
            <w:pPr>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w:t>
            </w:r>
          </w:p>
        </w:tc>
        <w:tc>
          <w:tcPr>
            <w:tcW w:w="1166" w:type="dxa"/>
          </w:tcPr>
          <w:p w:rsidR="00FC1C7E" w:rsidRPr="00FC1C7E" w:rsidRDefault="00FC1C7E" w:rsidP="00FC1C7E">
            <w:pPr>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7.500</w:t>
            </w:r>
          </w:p>
        </w:tc>
      </w:tr>
    </w:tbl>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2.- Por mayores gastos, se suplementa:</w:t>
      </w:r>
    </w:p>
    <w:tbl>
      <w:tblPr>
        <w:tblStyle w:val="Tablaconcuadrcula"/>
        <w:tblW w:w="0" w:type="auto"/>
        <w:tblLook w:val="04A0"/>
      </w:tblPr>
      <w:tblGrid>
        <w:gridCol w:w="436"/>
        <w:gridCol w:w="436"/>
        <w:gridCol w:w="546"/>
        <w:gridCol w:w="6144"/>
        <w:gridCol w:w="1159"/>
      </w:tblGrid>
      <w:tr w:rsidR="00FC1C7E" w:rsidRPr="00FC1C7E" w:rsidTr="00A74FE0">
        <w:tc>
          <w:tcPr>
            <w:tcW w:w="43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24</w:t>
            </w:r>
          </w:p>
        </w:tc>
        <w:tc>
          <w:tcPr>
            <w:tcW w:w="43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01</w:t>
            </w:r>
          </w:p>
        </w:tc>
        <w:tc>
          <w:tcPr>
            <w:tcW w:w="54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999</w:t>
            </w:r>
          </w:p>
        </w:tc>
        <w:tc>
          <w:tcPr>
            <w:tcW w:w="6144"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Otras transferencias al sector privado (Colodep)</w:t>
            </w:r>
          </w:p>
        </w:tc>
        <w:tc>
          <w:tcPr>
            <w:tcW w:w="1159"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2.000</w:t>
            </w:r>
          </w:p>
        </w:tc>
      </w:tr>
      <w:tr w:rsidR="00FC1C7E" w:rsidRPr="00FC1C7E" w:rsidTr="00A74FE0">
        <w:tc>
          <w:tcPr>
            <w:tcW w:w="43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24</w:t>
            </w:r>
          </w:p>
        </w:tc>
        <w:tc>
          <w:tcPr>
            <w:tcW w:w="43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03</w:t>
            </w:r>
          </w:p>
        </w:tc>
        <w:tc>
          <w:tcPr>
            <w:tcW w:w="546"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099</w:t>
            </w:r>
          </w:p>
        </w:tc>
        <w:tc>
          <w:tcPr>
            <w:tcW w:w="6144" w:type="dxa"/>
          </w:tcPr>
          <w:p w:rsidR="00FC1C7E" w:rsidRPr="00FC1C7E" w:rsidRDefault="00FC1C7E" w:rsidP="00FC1C7E">
            <w:pPr>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A Otras Entidades Públicas - Conaf</w:t>
            </w:r>
          </w:p>
        </w:tc>
        <w:tc>
          <w:tcPr>
            <w:tcW w:w="1159" w:type="dxa"/>
          </w:tcPr>
          <w:p w:rsidR="00FC1C7E" w:rsidRPr="00FC1C7E" w:rsidRDefault="00FC1C7E" w:rsidP="00FC1C7E">
            <w:pPr>
              <w:jc w:val="right"/>
              <w:rPr>
                <w:rFonts w:ascii="Times New Roman" w:eastAsia="Times New Roman" w:hAnsi="Times New Roman" w:cs="Times New Roman"/>
                <w:i/>
                <w:lang w:val="es-ES_tradnl"/>
              </w:rPr>
            </w:pPr>
            <w:r w:rsidRPr="00FC1C7E">
              <w:rPr>
                <w:rFonts w:ascii="Times New Roman" w:eastAsia="Times New Roman" w:hAnsi="Times New Roman" w:cs="Times New Roman"/>
                <w:i/>
                <w:lang w:val="es-ES_tradnl"/>
              </w:rPr>
              <w:t>2.500</w:t>
            </w:r>
          </w:p>
        </w:tc>
      </w:tr>
      <w:tr w:rsidR="00FC1C7E" w:rsidRPr="00FC1C7E" w:rsidTr="00A74FE0">
        <w:tc>
          <w:tcPr>
            <w:tcW w:w="436" w:type="dxa"/>
          </w:tcPr>
          <w:p w:rsidR="00FC1C7E" w:rsidRPr="00FC1C7E" w:rsidRDefault="00FC1C7E" w:rsidP="00FC1C7E">
            <w:pPr>
              <w:rPr>
                <w:rFonts w:ascii="Times New Roman" w:eastAsia="Times New Roman" w:hAnsi="Times New Roman" w:cs="Times New Roman"/>
                <w:i/>
                <w:lang w:val="es-ES_tradnl"/>
              </w:rPr>
            </w:pPr>
          </w:p>
        </w:tc>
        <w:tc>
          <w:tcPr>
            <w:tcW w:w="436" w:type="dxa"/>
          </w:tcPr>
          <w:p w:rsidR="00FC1C7E" w:rsidRPr="00FC1C7E" w:rsidRDefault="00FC1C7E" w:rsidP="00FC1C7E">
            <w:pPr>
              <w:rPr>
                <w:rFonts w:ascii="Times New Roman" w:eastAsia="Times New Roman" w:hAnsi="Times New Roman" w:cs="Times New Roman"/>
                <w:i/>
                <w:lang w:val="es-ES_tradnl"/>
              </w:rPr>
            </w:pPr>
          </w:p>
        </w:tc>
        <w:tc>
          <w:tcPr>
            <w:tcW w:w="546" w:type="dxa"/>
          </w:tcPr>
          <w:p w:rsidR="00FC1C7E" w:rsidRPr="00FC1C7E" w:rsidRDefault="00FC1C7E" w:rsidP="00FC1C7E">
            <w:pPr>
              <w:rPr>
                <w:rFonts w:ascii="Times New Roman" w:eastAsia="Times New Roman" w:hAnsi="Times New Roman" w:cs="Times New Roman"/>
                <w:i/>
                <w:lang w:val="es-ES_tradnl"/>
              </w:rPr>
            </w:pPr>
          </w:p>
        </w:tc>
        <w:tc>
          <w:tcPr>
            <w:tcW w:w="6144" w:type="dxa"/>
          </w:tcPr>
          <w:p w:rsidR="00FC1C7E" w:rsidRPr="00FC1C7E" w:rsidRDefault="00FC1C7E" w:rsidP="00FC1C7E">
            <w:pPr>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Total</w:t>
            </w:r>
          </w:p>
        </w:tc>
        <w:tc>
          <w:tcPr>
            <w:tcW w:w="1159" w:type="dxa"/>
          </w:tcPr>
          <w:p w:rsidR="00FC1C7E" w:rsidRPr="00FC1C7E" w:rsidRDefault="00FC1C7E" w:rsidP="00FC1C7E">
            <w:pPr>
              <w:jc w:val="right"/>
              <w:rPr>
                <w:rFonts w:ascii="Times New Roman" w:eastAsia="Times New Roman" w:hAnsi="Times New Roman" w:cs="Times New Roman"/>
                <w:b/>
                <w:i/>
                <w:lang w:val="es-ES_tradnl"/>
              </w:rPr>
            </w:pPr>
            <w:r w:rsidRPr="00FC1C7E">
              <w:rPr>
                <w:rFonts w:ascii="Times New Roman" w:eastAsia="Times New Roman" w:hAnsi="Times New Roman" w:cs="Times New Roman"/>
                <w:b/>
                <w:i/>
                <w:lang w:val="es-ES_tradnl"/>
              </w:rPr>
              <w:t>4.500</w:t>
            </w:r>
          </w:p>
        </w:tc>
      </w:tr>
    </w:tbl>
    <w:p w:rsidR="00FC1C7E" w:rsidRPr="00FC1C7E" w:rsidRDefault="00FC1C7E" w:rsidP="00FC1C7E">
      <w:pPr>
        <w:tabs>
          <w:tab w:val="left" w:pos="1290"/>
        </w:tabs>
        <w:spacing w:after="0" w:line="240" w:lineRule="auto"/>
        <w:jc w:val="both"/>
        <w:rPr>
          <w:rFonts w:ascii="Times New Roman" w:eastAsia="Times New Roman" w:hAnsi="Times New Roman" w:cs="Times New Roman"/>
          <w:i/>
          <w:sz w:val="24"/>
          <w:szCs w:val="24"/>
          <w:lang w:val="es-ES_tradnl" w:eastAsia="en-US"/>
        </w:rPr>
      </w:pPr>
    </w:p>
    <w:tbl>
      <w:tblPr>
        <w:tblStyle w:val="Tablaconcuadrcula"/>
        <w:tblW w:w="0" w:type="auto"/>
        <w:tblLook w:val="04A0"/>
      </w:tblPr>
      <w:tblGrid>
        <w:gridCol w:w="8645"/>
      </w:tblGrid>
      <w:tr w:rsidR="00FC1C7E" w:rsidRPr="00FC1C7E" w:rsidTr="00A74FE0">
        <w:tc>
          <w:tcPr>
            <w:tcW w:w="8645" w:type="dxa"/>
          </w:tcPr>
          <w:p w:rsidR="00FC1C7E" w:rsidRPr="00FC1C7E" w:rsidRDefault="00FC1C7E" w:rsidP="00FC1C7E">
            <w:pPr>
              <w:tabs>
                <w:tab w:val="left" w:pos="1290"/>
              </w:tabs>
              <w:jc w:val="both"/>
              <w:rPr>
                <w:rFonts w:ascii="Times New Roman" w:eastAsia="Times New Roman" w:hAnsi="Times New Roman" w:cs="Times New Roman"/>
                <w:i/>
                <w:sz w:val="16"/>
                <w:szCs w:val="16"/>
                <w:lang w:val="es-ES_tradnl"/>
              </w:rPr>
            </w:pPr>
          </w:p>
          <w:p w:rsidR="00FC1C7E" w:rsidRPr="00FC1C7E" w:rsidRDefault="00FC1C7E" w:rsidP="00FC1C7E">
            <w:pPr>
              <w:tabs>
                <w:tab w:val="left" w:pos="1290"/>
              </w:tabs>
              <w:jc w:val="both"/>
              <w:rPr>
                <w:rFonts w:ascii="Times New Roman" w:eastAsia="Times New Roman" w:hAnsi="Times New Roman" w:cs="Times New Roman"/>
                <w:i/>
                <w:lang w:val="es-ES_tradnl"/>
              </w:rPr>
            </w:pPr>
            <w:r w:rsidRPr="00FC1C7E">
              <w:rPr>
                <w:rFonts w:ascii="Times New Roman" w:eastAsia="Times New Roman" w:hAnsi="Times New Roman" w:cs="Times New Roman"/>
                <w:b/>
                <w:i/>
                <w:lang w:val="es-ES_tradnl"/>
              </w:rPr>
              <w:t>ACUERDO Nº068:</w:t>
            </w:r>
            <w:r w:rsidRPr="00FC1C7E">
              <w:rPr>
                <w:rFonts w:ascii="Times New Roman" w:eastAsia="Times New Roman" w:hAnsi="Times New Roman" w:cs="Times New Roman"/>
                <w:i/>
                <w:lang w:val="es-ES_tradnl"/>
              </w:rPr>
              <w:t xml:space="preserve"> Se aprueba por unanimidad de los concejales presentes la modificación presupuestaria  presentada por el Jefe de Finanzas del Municipio, por un monto de M$ 4.500., con mayores ingresos del Fondo Común Municipal. </w:t>
            </w:r>
          </w:p>
        </w:tc>
      </w:tr>
    </w:tbl>
    <w:p w:rsidR="00FC1C7E" w:rsidRPr="00FC1C7E" w:rsidRDefault="00FC1C7E" w:rsidP="00FC1C7E">
      <w:pPr>
        <w:tabs>
          <w:tab w:val="left" w:pos="1290"/>
        </w:tabs>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numPr>
          <w:ilvl w:val="0"/>
          <w:numId w:val="2"/>
        </w:numPr>
        <w:shd w:val="clear" w:color="auto" w:fill="244061" w:themeFill="accent1" w:themeFillShade="80"/>
        <w:tabs>
          <w:tab w:val="left" w:pos="1650"/>
        </w:tabs>
        <w:spacing w:after="0" w:line="240" w:lineRule="auto"/>
        <w:contextualSpacing/>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Modificación de Estatutos de la Asociación Chilena de Municipalidades</w:t>
      </w:r>
    </w:p>
    <w:p w:rsidR="00FC1C7E" w:rsidRPr="00FC1C7E" w:rsidRDefault="00FC1C7E" w:rsidP="00FC1C7E">
      <w:pPr>
        <w:spacing w:after="0" w:line="240" w:lineRule="auto"/>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presenta al Concejo los estatutos modificados.</w:t>
      </w:r>
    </w:p>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rPr>
                <w:rFonts w:ascii="Times New Roman" w:eastAsia="Times New Roman" w:hAnsi="Times New Roman" w:cs="Times New Roman"/>
                <w:sz w:val="16"/>
                <w:szCs w:val="16"/>
                <w:lang w:val="es-ES_tradnl"/>
              </w:rPr>
            </w:pPr>
          </w:p>
          <w:p w:rsidR="00FC1C7E" w:rsidRPr="00FC1C7E" w:rsidRDefault="00FC1C7E" w:rsidP="00FC1C7E">
            <w:pPr>
              <w:jc w:val="both"/>
              <w:rPr>
                <w:rFonts w:ascii="Times New Roman" w:eastAsia="Times New Roman" w:hAnsi="Times New Roman" w:cs="Times New Roman"/>
                <w:sz w:val="24"/>
                <w:szCs w:val="24"/>
                <w:lang w:val="es-ES_tradnl"/>
              </w:rPr>
            </w:pPr>
            <w:r w:rsidRPr="00FC1C7E">
              <w:rPr>
                <w:rFonts w:ascii="Times New Roman" w:eastAsia="Times New Roman" w:hAnsi="Times New Roman" w:cs="Times New Roman"/>
                <w:b/>
                <w:i/>
                <w:sz w:val="24"/>
                <w:szCs w:val="24"/>
                <w:lang w:val="es-ES_tradnl"/>
              </w:rPr>
              <w:t>ACUERDO Nº 068</w:t>
            </w:r>
            <w:r w:rsidRPr="00FC1C7E">
              <w:rPr>
                <w:rFonts w:ascii="Times New Roman" w:eastAsia="Times New Roman" w:hAnsi="Times New Roman" w:cs="Times New Roman"/>
                <w:i/>
                <w:sz w:val="24"/>
                <w:szCs w:val="24"/>
                <w:lang w:val="es-ES_tradnl"/>
              </w:rPr>
              <w:t xml:space="preserve"> Se aprueba en forma unánime, la modificación de los Estatutos de la Asociación Chilena de Municipalidades.</w:t>
            </w:r>
          </w:p>
        </w:tc>
      </w:tr>
    </w:tbl>
    <w:p w:rsidR="00FC1C7E" w:rsidRPr="00FC1C7E" w:rsidRDefault="00FC1C7E" w:rsidP="00FC1C7E">
      <w:pPr>
        <w:spacing w:after="0" w:line="240" w:lineRule="auto"/>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Armin Renner</w:t>
      </w:r>
      <w:r w:rsidRPr="00FC1C7E">
        <w:rPr>
          <w:rFonts w:ascii="Times New Roman" w:eastAsia="Times New Roman" w:hAnsi="Times New Roman" w:cs="Times New Roman"/>
          <w:i/>
          <w:sz w:val="24"/>
          <w:szCs w:val="24"/>
          <w:lang w:val="es-ES_tradnl" w:eastAsia="en-US"/>
        </w:rPr>
        <w:t xml:space="preserve">, Me gustaría saber por los proyectos </w:t>
      </w:r>
      <w:r w:rsidRPr="00FC1C7E">
        <w:rPr>
          <w:rFonts w:ascii="Times New Roman" w:eastAsia="Times New Roman" w:hAnsi="Times New Roman" w:cs="Times New Roman"/>
          <w:i/>
          <w:lang w:val="es-ES_tradnl" w:eastAsia="en-US"/>
        </w:rPr>
        <w:t>FRIL.</w:t>
      </w:r>
    </w:p>
    <w:p w:rsidR="00FC1C7E" w:rsidRPr="00FC1C7E" w:rsidRDefault="00FC1C7E" w:rsidP="00FC1C7E">
      <w:pPr>
        <w:spacing w:after="0" w:line="240" w:lineRule="auto"/>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Jorge Soffia</w:t>
      </w:r>
      <w:r w:rsidRPr="00FC1C7E">
        <w:rPr>
          <w:rFonts w:ascii="Times New Roman" w:eastAsia="Times New Roman" w:hAnsi="Times New Roman" w:cs="Times New Roman"/>
          <w:i/>
          <w:sz w:val="24"/>
          <w:szCs w:val="24"/>
          <w:lang w:val="es-ES_tradnl" w:eastAsia="en-US"/>
        </w:rPr>
        <w:t>, están todos los proyectos admisibles, las observaciones son mínimas, netamente administrativas. A excepción del cambio de nombre de un proyecto que ya está solucionado.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Con respecto al personal de apoyo de Planificación necesito que ustedes me apoyen en conseguir una persona de apoyo para </w:t>
      </w:r>
      <w:r w:rsidRPr="00FC1C7E">
        <w:rPr>
          <w:rFonts w:ascii="Times New Roman" w:eastAsia="Times New Roman" w:hAnsi="Times New Roman" w:cs="Times New Roman"/>
          <w:i/>
          <w:lang w:val="es-ES_tradnl" w:eastAsia="en-US"/>
        </w:rPr>
        <w:t>SECPLAN</w:t>
      </w:r>
      <w:r w:rsidRPr="00FC1C7E">
        <w:rPr>
          <w:rFonts w:ascii="Times New Roman" w:eastAsia="Times New Roman" w:hAnsi="Times New Roman" w:cs="Times New Roman"/>
          <w:i/>
          <w:sz w:val="24"/>
          <w:szCs w:val="24"/>
          <w:lang w:val="es-ES_tradnl" w:eastAsia="en-US"/>
        </w:rPr>
        <w:t>, necesitamos que el profesional llegue rápido porque no me alcanza el tiempo para hacer todo lo que hay que hacer, en Junio envíe los términos de referencia al Administrador y a la Encargada de Personal, para que me ayuden en eso.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hablaré con ellos para que contraten el profesional rápidamente. </w:t>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p>
    <w:tbl>
      <w:tblPr>
        <w:tblStyle w:val="Tablaconcuadrcula"/>
        <w:tblW w:w="0" w:type="auto"/>
        <w:tblLook w:val="04A0"/>
      </w:tblPr>
      <w:tblGrid>
        <w:gridCol w:w="8645"/>
      </w:tblGrid>
      <w:tr w:rsidR="00FC1C7E" w:rsidRPr="00FC1C7E" w:rsidTr="00A74FE0">
        <w:tc>
          <w:tcPr>
            <w:tcW w:w="8645" w:type="dxa"/>
            <w:shd w:val="clear" w:color="auto" w:fill="DBE5F1" w:themeFill="accent1" w:themeFillTint="33"/>
          </w:tcPr>
          <w:p w:rsidR="00FC1C7E" w:rsidRPr="00FC1C7E" w:rsidRDefault="00FC1C7E" w:rsidP="00FC1C7E">
            <w:pPr>
              <w:jc w:val="both"/>
              <w:rPr>
                <w:rFonts w:ascii="Times New Roman" w:eastAsia="Times New Roman" w:hAnsi="Times New Roman" w:cs="Times New Roman"/>
                <w:i/>
                <w:lang w:val="es-ES_tradnl"/>
              </w:rPr>
            </w:pPr>
            <w:r w:rsidRPr="00FC1C7E">
              <w:rPr>
                <w:rFonts w:ascii="Times New Roman" w:eastAsia="Times New Roman" w:hAnsi="Times New Roman" w:cs="Times New Roman"/>
                <w:b/>
                <w:i/>
                <w:lang w:val="es-ES_tradnl"/>
              </w:rPr>
              <w:t>ACUERDO Nº 069</w:t>
            </w:r>
            <w:proofErr w:type="gramStart"/>
            <w:r w:rsidRPr="00FC1C7E">
              <w:rPr>
                <w:rFonts w:ascii="Times New Roman" w:eastAsia="Times New Roman" w:hAnsi="Times New Roman" w:cs="Times New Roman"/>
                <w:b/>
                <w:i/>
                <w:lang w:val="es-ES_tradnl"/>
              </w:rPr>
              <w:t>:</w:t>
            </w:r>
            <w:r w:rsidRPr="00FC1C7E">
              <w:rPr>
                <w:rFonts w:ascii="Times New Roman" w:eastAsia="Times New Roman" w:hAnsi="Times New Roman" w:cs="Times New Roman"/>
                <w:i/>
                <w:lang w:val="es-ES_tradnl"/>
              </w:rPr>
              <w:t xml:space="preserve">  Se</w:t>
            </w:r>
            <w:proofErr w:type="gramEnd"/>
            <w:r w:rsidRPr="00FC1C7E">
              <w:rPr>
                <w:rFonts w:ascii="Times New Roman" w:eastAsia="Times New Roman" w:hAnsi="Times New Roman" w:cs="Times New Roman"/>
                <w:i/>
                <w:lang w:val="es-ES_tradnl"/>
              </w:rPr>
              <w:t xml:space="preserve"> aprueba por unanimidad suplementar el Item de Estudios en M$ 3.000, para contratar un profesional de apoyo para la oficina de Planificación, por un período  de 4 meses, a contar del mes de Julio a Octubre del presente año.</w:t>
            </w:r>
          </w:p>
        </w:tc>
      </w:tr>
    </w:tbl>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08.- Correspondencia</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numPr>
          <w:ilvl w:val="0"/>
          <w:numId w:val="2"/>
        </w:numPr>
        <w:spacing w:after="0" w:line="240" w:lineRule="auto"/>
        <w:contextualSpacing/>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Carta señora Luisa Saldaña</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lastRenderedPageBreak/>
        <w:t>Solicita autorización para instalar una escultura de madera con identidad mapuche, en la plazuela que está ubicada frente al Museo Tringlo.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se autoriza, pero antes deben indicar la fecha exacta de la instalación.</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09.- Varios</w:t>
      </w:r>
    </w:p>
    <w:p w:rsidR="00FC1C7E" w:rsidRPr="00FC1C7E" w:rsidRDefault="00FC1C7E" w:rsidP="00FC1C7E">
      <w:pPr>
        <w:spacing w:after="0" w:line="240" w:lineRule="auto"/>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René Quichel</w:t>
      </w:r>
      <w:r w:rsidRPr="00FC1C7E">
        <w:rPr>
          <w:rFonts w:ascii="Times New Roman" w:eastAsia="Times New Roman" w:hAnsi="Times New Roman" w:cs="Times New Roman"/>
          <w:i/>
          <w:sz w:val="24"/>
          <w:szCs w:val="24"/>
          <w:lang w:val="es-ES_tradnl" w:eastAsia="en-US"/>
        </w:rPr>
        <w:t>, la situación del proyecto de los baños del liceo, creemos que hay un tema grave ahí, como queda poco para que los chicos salgan de vacaciones la idea es que se pueda dar solución en ese tiempo.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xml:space="preserve">, ese tema se conversó ayer con el alcalde, por sugerencia del él se determinó hacer un oficio en respuesta al </w:t>
      </w:r>
      <w:r w:rsidRPr="00FC1C7E">
        <w:rPr>
          <w:rFonts w:ascii="Times New Roman" w:eastAsia="Times New Roman" w:hAnsi="Times New Roman" w:cs="Times New Roman"/>
          <w:i/>
          <w:lang w:val="es-ES_tradnl" w:eastAsia="en-US"/>
        </w:rPr>
        <w:t>DAEM,</w:t>
      </w:r>
      <w:r w:rsidRPr="00FC1C7E">
        <w:rPr>
          <w:rFonts w:ascii="Times New Roman" w:eastAsia="Times New Roman" w:hAnsi="Times New Roman" w:cs="Times New Roman"/>
          <w:i/>
          <w:sz w:val="24"/>
          <w:szCs w:val="24"/>
          <w:lang w:val="es-ES_tradnl" w:eastAsia="en-US"/>
        </w:rPr>
        <w:t xml:space="preserve"> donde se va a explicar el porqué está sucediendo esto, cuál será la solución y el costo que tiene la reparación. </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 xml:space="preserve">Producto que las duchas no tienen una rejilla para contener el agua se produjo problemas de inundaciones y filtración en las esquinas hacia las dependencias inferiores, el otro tema, se puso a funcionar la caldera que también produjo daños, el edificio tiene casi 60 años ya pasó su vida útil, por lo tanto, tiene una serie de tuberías que no intervinieron los contratistas y están fallando, todo ha coincidido pero se está trabajando, Rodrigo tiene casi listo el informe que será enviado al alcalde y si desean a ustedes para que estén enterados de lo que está sucediendo, la idea es que cuando salgan los niños de vacaciones el contratista inmediatamente comience a intervenir la obra para que se realice durante las vacaciones de invierno. </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xml:space="preserve"> hubo un mal diseño en la reparación porque no se contempló la rejilla de evacuación, le encargué a Paola que la reparación que se haga sea definitiva.</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fuimos con don Excequiel y efectivamente hay problemas de diseño, pero durante la ejecución de la obra se podría haber subsanado esos detalles, ahí hay varias cosas que se están conjugando, una es que la ejecución fue mala desde su inicio, los pisos no están de acuerdo a las normas generales.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¿con qué argumentos señalas eso?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xml:space="preserve">, las cerámicas puestas en educación y salud son antideslizantes y las que pusieron en el liceo no lo son, aunque eso no esté estipulado en las ET, por normativa general en edificios de esa naturaleza deben tener ese tipo de cerámica, en este proyecto se va a gastar más plata para repararlo, el piso hay que cambiarlo completo, porque las cerámicas están sueltas y eso significa mayor costo. </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Segundo, creo que deben analizar la empresa porque todos sabíamos que esa obra estaría lista en marzo y nunca cumplieron se fue postergando la fecha, entonces la idea es que la reparación se haga y se termine cuando los chicos estén de vacaciones.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xml:space="preserve">, les agradezco sus observaciones y les solicito me den un espacio el próximo jueves y venimos con Rodrigo, a exponer más sobre el tema y las soluciones. </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hubo un mal diseño, debo conversar con Cristian Castillo porque él lo diseñó.</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a la par con el tema del liceo quiero hacer un alcance, estuve en una reunión con la Unión Comunal de Juntas de Vecinos, en la estructura del edificio que tienen lamentablemente se pasa por diferentes partes, tanto que la alfombra que tienen está prácticamente toda mojada, las paredes tienen hongos.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xml:space="preserve">, debe tener las canaletas sucias </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lastRenderedPageBreak/>
        <w:t>Concejal Herman Portales</w:t>
      </w:r>
      <w:r w:rsidRPr="00FC1C7E">
        <w:rPr>
          <w:rFonts w:ascii="Times New Roman" w:eastAsia="Times New Roman" w:hAnsi="Times New Roman" w:cs="Times New Roman"/>
          <w:i/>
          <w:sz w:val="24"/>
          <w:szCs w:val="24"/>
          <w:lang w:val="es-ES_tradnl" w:eastAsia="en-US"/>
        </w:rPr>
        <w:t xml:space="preserve">, lo otro, no colocaron hojalaterías que van debajo de las ventanas, cuando llueve pasa el agua hacia dentro. </w:t>
      </w:r>
    </w:p>
    <w:p w:rsidR="00FC1C7E" w:rsidRPr="00FC1C7E" w:rsidRDefault="00FC1C7E" w:rsidP="00FC1C7E">
      <w:pPr>
        <w:spacing w:after="0" w:line="240" w:lineRule="auto"/>
        <w:jc w:val="both"/>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Paola Schwaner</w:t>
      </w:r>
      <w:r w:rsidRPr="00FC1C7E">
        <w:rPr>
          <w:rFonts w:ascii="Times New Roman" w:eastAsia="Times New Roman" w:hAnsi="Times New Roman" w:cs="Times New Roman"/>
          <w:i/>
          <w:sz w:val="24"/>
          <w:szCs w:val="24"/>
          <w:lang w:val="es-ES_tradnl" w:eastAsia="en-US"/>
        </w:rPr>
        <w:t>, es lo que pasa cuando hay inversión en la comuna y después nadie se hace responsable de su mantención, así como la Unión Comunal arrienda la sede, con esa plata deberían mantenerla.</w:t>
      </w:r>
    </w:p>
    <w:p w:rsidR="00FC1C7E" w:rsidRPr="00FC1C7E" w:rsidRDefault="00FC1C7E" w:rsidP="00FC1C7E">
      <w:pPr>
        <w:spacing w:after="0" w:line="240" w:lineRule="auto"/>
        <w:jc w:val="both"/>
        <w:rPr>
          <w:rFonts w:ascii="Times New Roman" w:eastAsia="Times New Roman" w:hAnsi="Times New Roman" w:cs="Times New Roman"/>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esa sede no se la han entregado a la Unión Comunal.</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Juan Carlos Morales</w:t>
      </w:r>
      <w:r w:rsidRPr="00FC1C7E">
        <w:rPr>
          <w:rFonts w:ascii="Times New Roman" w:eastAsia="Times New Roman" w:hAnsi="Times New Roman" w:cs="Times New Roman"/>
          <w:i/>
          <w:sz w:val="24"/>
          <w:szCs w:val="24"/>
          <w:lang w:val="es-ES_tradnl" w:eastAsia="en-US"/>
        </w:rPr>
        <w:t>, no se ha hecho la entrega oficial, en esa entrega se estipulan las responsabilidades como pagar luz, agua, reparaciones menores y otros.</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como oficialmente aún no se traspasa la sede, mandemos a limpiar las canaletas y cuando este reparada, hacemos la entrega oficial a la Unión Comunal.</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Juan Carlos Morales</w:t>
      </w:r>
      <w:r w:rsidRPr="00FC1C7E">
        <w:rPr>
          <w:rFonts w:ascii="Times New Roman" w:eastAsia="Times New Roman" w:hAnsi="Times New Roman" w:cs="Times New Roman"/>
          <w:i/>
          <w:sz w:val="24"/>
          <w:szCs w:val="24"/>
          <w:lang w:val="es-ES_tradnl" w:eastAsia="en-US"/>
        </w:rPr>
        <w:t>, ahí entra el ítem de Estructura Social, la reparación va a tener un costo entonces hay que realizar un ficha y se lleva a este ítem.</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Herman Portales</w:t>
      </w:r>
      <w:r w:rsidRPr="00FC1C7E">
        <w:rPr>
          <w:rFonts w:ascii="Times New Roman" w:eastAsia="Times New Roman" w:hAnsi="Times New Roman" w:cs="Times New Roman"/>
          <w:i/>
          <w:sz w:val="24"/>
          <w:szCs w:val="24"/>
          <w:lang w:val="es-ES_tradnl" w:eastAsia="en-US"/>
        </w:rPr>
        <w:t>, consulta al Jefe de Finanzas, si la ficha de los proyectos elaborada por los profesionales después viene para aprobación del Concejo o el Concejo aprueba las platas y después elaboran la ficha.</w:t>
      </w:r>
    </w:p>
    <w:p w:rsidR="00FC1C7E" w:rsidRPr="00FC1C7E" w:rsidRDefault="00FC1C7E" w:rsidP="00FC1C7E">
      <w:pPr>
        <w:spacing w:after="0" w:line="240" w:lineRule="auto"/>
        <w:jc w:val="both"/>
        <w:rPr>
          <w:rFonts w:ascii="Times New Roman" w:eastAsia="Times New Roman" w:hAnsi="Times New Roman" w:cs="Times New Roman"/>
          <w:b/>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Juan Carlos Morales</w:t>
      </w:r>
      <w:r w:rsidRPr="00FC1C7E">
        <w:rPr>
          <w:rFonts w:ascii="Times New Roman" w:eastAsia="Times New Roman" w:hAnsi="Times New Roman" w:cs="Times New Roman"/>
          <w:i/>
          <w:sz w:val="24"/>
          <w:szCs w:val="24"/>
          <w:lang w:val="es-ES_tradnl" w:eastAsia="en-US"/>
        </w:rPr>
        <w:t>,  en este caso cuando es urgente se aprueba después se hace la ficha, en otros casos la ficha viene firmada por Finanzas lo que significa que hay plata, pero yo no apruebo, solamente doy el ítem.</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Excequiel Gallardo</w:t>
      </w:r>
      <w:r w:rsidRPr="00FC1C7E">
        <w:rPr>
          <w:rFonts w:ascii="Times New Roman" w:eastAsia="Times New Roman" w:hAnsi="Times New Roman" w:cs="Times New Roman"/>
          <w:i/>
          <w:sz w:val="24"/>
          <w:szCs w:val="24"/>
          <w:lang w:val="es-ES_tradnl" w:eastAsia="en-US"/>
        </w:rPr>
        <w:t>, había un acuerdo de caballeros respecto a eso, ese acuerdo era que cuando traigan una ficha firmada por los profesionales el jefe de finanzas iba a dar el ítem y el visto bueno si había plata o no, así el Concejo no se iba a demorar en tomar la decisión de donde sacar la plata.</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Juan Carlos Morales</w:t>
      </w:r>
      <w:r w:rsidRPr="00FC1C7E">
        <w:rPr>
          <w:rFonts w:ascii="Times New Roman" w:eastAsia="Times New Roman" w:hAnsi="Times New Roman" w:cs="Times New Roman"/>
          <w:i/>
          <w:sz w:val="24"/>
          <w:szCs w:val="24"/>
          <w:lang w:val="es-ES_tradnl" w:eastAsia="en-US"/>
        </w:rPr>
        <w:t>, el hecho que yo venga es porque estoy en conocimiento no que está aprobado.</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Concejal René Quichel,</w:t>
      </w:r>
      <w:r w:rsidRPr="00FC1C7E">
        <w:rPr>
          <w:rFonts w:ascii="Times New Roman" w:eastAsia="Times New Roman" w:hAnsi="Times New Roman" w:cs="Times New Roman"/>
          <w:i/>
          <w:sz w:val="24"/>
          <w:szCs w:val="24"/>
          <w:lang w:val="es-ES_tradnl" w:eastAsia="en-US"/>
        </w:rPr>
        <w:t xml:space="preserve"> respecto a la situación de las familias de Ignao que las aguas lluvias entran a sus sitios, lo hemos conversado en reiteradas ocasiones y me gustaría que se visite el lugar.</w:t>
      </w:r>
    </w:p>
    <w:p w:rsidR="00FC1C7E" w:rsidRPr="00FC1C7E" w:rsidRDefault="00FC1C7E" w:rsidP="00FC1C7E">
      <w:pPr>
        <w:spacing w:after="0" w:line="240" w:lineRule="auto"/>
        <w:jc w:val="both"/>
        <w:rPr>
          <w:rFonts w:ascii="Times New Roman" w:eastAsia="Times New Roman" w:hAnsi="Times New Roman" w:cs="Times New Roman"/>
          <w:i/>
          <w:sz w:val="16"/>
          <w:szCs w:val="16"/>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b/>
          <w:i/>
          <w:sz w:val="24"/>
          <w:szCs w:val="24"/>
          <w:lang w:val="es-ES_tradnl" w:eastAsia="en-US"/>
        </w:rPr>
        <w:t>Alcalde</w:t>
      </w:r>
      <w:r w:rsidRPr="00FC1C7E">
        <w:rPr>
          <w:rFonts w:ascii="Times New Roman" w:eastAsia="Times New Roman" w:hAnsi="Times New Roman" w:cs="Times New Roman"/>
          <w:i/>
          <w:sz w:val="24"/>
          <w:szCs w:val="24"/>
          <w:lang w:val="es-ES_tradnl" w:eastAsia="en-US"/>
        </w:rPr>
        <w:t>, eso es la vereda, a lo mejorarlo que hay que hacer es una macro fosa.</w:t>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r w:rsidRPr="00FC1C7E">
        <w:rPr>
          <w:rFonts w:ascii="Times New Roman" w:eastAsia="Times New Roman" w:hAnsi="Times New Roman" w:cs="Times New Roman"/>
          <w:i/>
          <w:sz w:val="24"/>
          <w:szCs w:val="24"/>
          <w:lang w:val="es-ES_tradnl" w:eastAsia="en-US"/>
        </w:rPr>
        <w:t>Finaliza la reunión a las 13:25 horas.</w:t>
      </w: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i/>
          <w:sz w:val="24"/>
          <w:szCs w:val="24"/>
          <w:lang w:val="es-ES_tradnl" w:eastAsia="en-US"/>
        </w:rPr>
      </w:pPr>
    </w:p>
    <w:p w:rsidR="00FC1C7E" w:rsidRPr="00FC1C7E" w:rsidRDefault="00FC1C7E" w:rsidP="00FC1C7E">
      <w:pPr>
        <w:spacing w:after="0" w:line="240" w:lineRule="auto"/>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                                                                                          JUANA ÁLVAREZ REYES</w:t>
      </w:r>
    </w:p>
    <w:p w:rsidR="00FC1C7E" w:rsidRPr="00FC1C7E" w:rsidRDefault="00FC1C7E" w:rsidP="00FC1C7E">
      <w:pPr>
        <w:spacing w:after="0" w:line="240" w:lineRule="auto"/>
        <w:ind w:left="4956" w:firstLine="708"/>
        <w:jc w:val="both"/>
        <w:rPr>
          <w:rFonts w:ascii="Times New Roman" w:eastAsia="Times New Roman" w:hAnsi="Times New Roman" w:cs="Times New Roman"/>
          <w:b/>
          <w:i/>
          <w:sz w:val="24"/>
          <w:szCs w:val="24"/>
          <w:lang w:val="es-ES_tradnl" w:eastAsia="en-US"/>
        </w:rPr>
      </w:pPr>
      <w:r w:rsidRPr="00FC1C7E">
        <w:rPr>
          <w:rFonts w:ascii="Times New Roman" w:eastAsia="Times New Roman" w:hAnsi="Times New Roman" w:cs="Times New Roman"/>
          <w:b/>
          <w:i/>
          <w:sz w:val="24"/>
          <w:szCs w:val="24"/>
          <w:lang w:val="es-ES_tradnl" w:eastAsia="en-US"/>
        </w:rPr>
        <w:t xml:space="preserve"> Secretaria Municipal</w:t>
      </w:r>
    </w:p>
    <w:p w:rsidR="00FC1C7E" w:rsidRPr="00FC1C7E" w:rsidRDefault="00FC1C7E" w:rsidP="00FC1C7E">
      <w:pPr>
        <w:tabs>
          <w:tab w:val="left" w:pos="567"/>
        </w:tabs>
        <w:spacing w:after="0" w:line="240" w:lineRule="auto"/>
        <w:rPr>
          <w:rFonts w:ascii="Times New Roman" w:eastAsia="Times New Roman" w:hAnsi="Times New Roman" w:cs="Times New Roman"/>
          <w:i/>
          <w:sz w:val="24"/>
          <w:szCs w:val="24"/>
          <w:lang w:val="es-ES_tradnl" w:eastAsia="en-US"/>
        </w:rPr>
      </w:pPr>
    </w:p>
    <w:p w:rsidR="00FC1C7E" w:rsidRPr="00FC1C7E" w:rsidRDefault="00FC1C7E" w:rsidP="00FC1C7E">
      <w:pPr>
        <w:tabs>
          <w:tab w:val="left" w:pos="567"/>
        </w:tabs>
        <w:spacing w:after="0" w:line="240" w:lineRule="auto"/>
        <w:rPr>
          <w:rFonts w:ascii="Times New Roman" w:eastAsia="Times New Roman" w:hAnsi="Times New Roman" w:cs="Times New Roman"/>
          <w:b/>
          <w:i/>
          <w:sz w:val="24"/>
          <w:szCs w:val="24"/>
          <w:lang w:val="es-ES_tradnl" w:eastAsia="en-US"/>
        </w:rPr>
      </w:pPr>
    </w:p>
    <w:p w:rsidR="00FC1C7E" w:rsidRPr="00FC1C7E" w:rsidRDefault="00FC1C7E" w:rsidP="00FC1C7E">
      <w:pPr>
        <w:spacing w:after="0" w:line="240" w:lineRule="auto"/>
        <w:rPr>
          <w:rFonts w:ascii="Times New Roman" w:eastAsia="Times New Roman" w:hAnsi="Times New Roman" w:cs="Times New Roman"/>
          <w:sz w:val="24"/>
          <w:szCs w:val="24"/>
        </w:rPr>
      </w:pPr>
    </w:p>
    <w:p w:rsidR="00FC1C7E" w:rsidRPr="00FC1C7E" w:rsidRDefault="00FC1C7E" w:rsidP="00FC1C7E">
      <w:pPr>
        <w:spacing w:after="0" w:line="240" w:lineRule="auto"/>
        <w:rPr>
          <w:rFonts w:ascii="Times New Roman" w:eastAsia="Times New Roman" w:hAnsi="Times New Roman" w:cs="Times New Roman"/>
          <w:sz w:val="24"/>
          <w:szCs w:val="24"/>
        </w:rPr>
      </w:pPr>
    </w:p>
    <w:p w:rsidR="00000000" w:rsidRDefault="00FC1C7E"/>
    <w:p w:rsidR="00FC1C7E" w:rsidRDefault="00FC1C7E"/>
    <w:sectPr w:rsidR="00FC1C7E" w:rsidSect="000F5E75">
      <w:headerReference w:type="default" r:id="rId5"/>
      <w:footerReference w:type="default" r:id="rId6"/>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EndPr/>
    <w:sdtContent>
      <w:sdt>
        <w:sdtPr>
          <w:id w:val="216747587"/>
          <w:docPartObj>
            <w:docPartGallery w:val="Page Numbers (Top of Page)"/>
            <w:docPartUnique/>
          </w:docPartObj>
        </w:sdtPr>
        <w:sdtEndPr/>
        <w:sdtContent>
          <w:p w:rsidR="00CA697B" w:rsidRDefault="00FC1C7E">
            <w:pPr>
              <w:pStyle w:val="Piedepgina"/>
              <w:jc w:val="right"/>
            </w:pPr>
            <w:r>
              <w:t xml:space="preserve">Página </w:t>
            </w:r>
            <w:r>
              <w:rPr>
                <w:b/>
              </w:rPr>
              <w:fldChar w:fldCharType="begin"/>
            </w:r>
            <w:r>
              <w:rPr>
                <w:b/>
              </w:rPr>
              <w:instrText>PAGE</w:instrText>
            </w:r>
            <w:r>
              <w:rPr>
                <w:b/>
              </w:rPr>
              <w:fldChar w:fldCharType="separate"/>
            </w:r>
            <w:r>
              <w:rPr>
                <w:b/>
                <w:noProof/>
              </w:rPr>
              <w:t>10</w:t>
            </w:r>
            <w:r>
              <w:rPr>
                <w:b/>
              </w:rPr>
              <w:fldChar w:fldCharType="end"/>
            </w:r>
            <w:r>
              <w:t xml:space="preserve"> de </w:t>
            </w:r>
            <w:r>
              <w:rPr>
                <w:b/>
              </w:rPr>
              <w:fldChar w:fldCharType="begin"/>
            </w:r>
            <w:r>
              <w:rPr>
                <w:b/>
              </w:rPr>
              <w:instrText>NUMPAGES</w:instrText>
            </w:r>
            <w:r>
              <w:rPr>
                <w:b/>
              </w:rPr>
              <w:fldChar w:fldCharType="separate"/>
            </w:r>
            <w:r>
              <w:rPr>
                <w:b/>
                <w:noProof/>
              </w:rPr>
              <w:t>10</w:t>
            </w:r>
            <w:r>
              <w:rPr>
                <w:b/>
              </w:rPr>
              <w:fldChar w:fldCharType="end"/>
            </w:r>
          </w:p>
        </w:sdtContent>
      </w:sdt>
    </w:sdtContent>
  </w:sdt>
  <w:p w:rsidR="00CA697B" w:rsidRDefault="00FC1C7E">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7B" w:rsidRPr="00731639" w:rsidRDefault="00FC1C7E">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CA697B" w:rsidRDefault="00FC1C7E">
    <w:pPr>
      <w:pStyle w:val="Encabezado"/>
    </w:pPr>
    <w:r>
      <w:rPr>
        <w:i/>
        <w:color w:val="244061" w:themeColor="accent1" w:themeShade="80"/>
        <w:sz w:val="20"/>
        <w:szCs w:val="20"/>
      </w:rPr>
      <w:t xml:space="preserve">           </w:t>
    </w: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2757D"/>
    <w:multiLevelType w:val="hybridMultilevel"/>
    <w:tmpl w:val="3392B3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956E04"/>
    <w:multiLevelType w:val="hybridMultilevel"/>
    <w:tmpl w:val="242E4D3E"/>
    <w:lvl w:ilvl="0" w:tplc="CE983E7A">
      <w:start w:val="114"/>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nsid w:val="3F154F2C"/>
    <w:multiLevelType w:val="hybridMultilevel"/>
    <w:tmpl w:val="4DE607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75054D"/>
    <w:multiLevelType w:val="hybridMultilevel"/>
    <w:tmpl w:val="DDEC42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3E45F8"/>
    <w:multiLevelType w:val="hybridMultilevel"/>
    <w:tmpl w:val="F2EAA9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FE01CF"/>
    <w:multiLevelType w:val="hybridMultilevel"/>
    <w:tmpl w:val="319C9B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useFELayout/>
  </w:compat>
  <w:rsids>
    <w:rsidRoot w:val="00FC1C7E"/>
    <w:rsid w:val="00FC1C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1C7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C1C7E"/>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FC1C7E"/>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C1C7E"/>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FC1C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4225</Words>
  <Characters>23241</Characters>
  <Application>Microsoft Office Word</Application>
  <DocSecurity>0</DocSecurity>
  <Lines>193</Lines>
  <Paragraphs>54</Paragraphs>
  <ScaleCrop>false</ScaleCrop>
  <Company>SoftPack</Company>
  <LinksUpToDate>false</LinksUpToDate>
  <CharactersWithSpaces>27412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2014-01-20T19:00:00Z</dcterms:created>
  <dcterms:modified xsi:type="dcterms:W3CDTF">2014-01-20T19:00:00Z</dcterms:modified>
</cp:coreProperties>
</file>