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30C" w:rsidRPr="00A3030C" w:rsidRDefault="00A3030C" w:rsidP="00A3030C">
      <w:pPr>
        <w:spacing w:after="0" w:line="240" w:lineRule="auto"/>
        <w:jc w:val="center"/>
        <w:rPr>
          <w:rFonts w:ascii="Captain Howdy" w:eastAsia="Times New Roman" w:hAnsi="Captain Howdy" w:cs="Times New Roman"/>
          <w:b/>
          <w:i/>
          <w:sz w:val="32"/>
          <w:szCs w:val="32"/>
        </w:rPr>
      </w:pPr>
      <w:r w:rsidRPr="00A3030C">
        <w:rPr>
          <w:rFonts w:ascii="Captain Howdy" w:eastAsia="Times New Roman" w:hAnsi="Captain Howdy" w:cs="Times New Roman"/>
          <w:b/>
          <w:i/>
          <w:sz w:val="32"/>
          <w:szCs w:val="32"/>
        </w:rPr>
        <w:t>ACTA DE REUNION</w:t>
      </w:r>
    </w:p>
    <w:p w:rsidR="00A3030C" w:rsidRPr="00A3030C" w:rsidRDefault="00A3030C" w:rsidP="00A3030C">
      <w:pPr>
        <w:spacing w:after="0" w:line="240" w:lineRule="auto"/>
        <w:jc w:val="center"/>
        <w:rPr>
          <w:rFonts w:ascii="Captain Howdy" w:eastAsia="Times New Roman" w:hAnsi="Captain Howdy" w:cs="Times New Roman"/>
          <w:b/>
          <w:i/>
          <w:sz w:val="16"/>
          <w:szCs w:val="16"/>
        </w:rPr>
      </w:pPr>
    </w:p>
    <w:p w:rsidR="00A3030C" w:rsidRPr="00A3030C" w:rsidRDefault="00A3030C" w:rsidP="00A3030C">
      <w:pPr>
        <w:spacing w:after="0" w:line="240" w:lineRule="auto"/>
        <w:jc w:val="center"/>
        <w:rPr>
          <w:rFonts w:ascii="Captain Howdy" w:eastAsia="Times New Roman" w:hAnsi="Captain Howdy" w:cs="Times New Roman"/>
          <w:b/>
          <w:i/>
          <w:sz w:val="32"/>
          <w:szCs w:val="32"/>
        </w:rPr>
      </w:pPr>
      <w:r w:rsidRPr="00A3030C">
        <w:rPr>
          <w:rFonts w:ascii="Captain Howdy" w:eastAsia="Times New Roman" w:hAnsi="Captain Howdy" w:cs="Times New Roman"/>
          <w:b/>
          <w:i/>
          <w:sz w:val="32"/>
          <w:szCs w:val="32"/>
        </w:rPr>
        <w:t>DE CONCEJO MUNICIPAL</w:t>
      </w:r>
    </w:p>
    <w:p w:rsidR="00A3030C" w:rsidRPr="00A3030C" w:rsidRDefault="00A3030C" w:rsidP="00A3030C">
      <w:pPr>
        <w:spacing w:after="0" w:line="240" w:lineRule="auto"/>
        <w:jc w:val="center"/>
        <w:rPr>
          <w:rFonts w:ascii="Captain Howdy" w:eastAsia="Times New Roman" w:hAnsi="Captain Howdy" w:cs="Times New Roman"/>
          <w:b/>
          <w:i/>
          <w:sz w:val="16"/>
          <w:szCs w:val="16"/>
        </w:rPr>
      </w:pPr>
    </w:p>
    <w:p w:rsidR="00A3030C" w:rsidRPr="00A3030C" w:rsidRDefault="00A3030C" w:rsidP="00A3030C">
      <w:pPr>
        <w:spacing w:after="0" w:line="240" w:lineRule="auto"/>
        <w:jc w:val="center"/>
        <w:rPr>
          <w:rFonts w:ascii="Captain Howdy" w:eastAsia="Times New Roman" w:hAnsi="Captain Howdy" w:cs="Times New Roman"/>
          <w:b/>
          <w:i/>
          <w:sz w:val="32"/>
          <w:szCs w:val="32"/>
        </w:rPr>
      </w:pPr>
      <w:r w:rsidRPr="00A3030C">
        <w:rPr>
          <w:rFonts w:ascii="Captain Howdy" w:eastAsia="Times New Roman" w:hAnsi="Captain Howdy" w:cs="Times New Roman"/>
          <w:b/>
          <w:i/>
          <w:sz w:val="32"/>
          <w:szCs w:val="32"/>
        </w:rPr>
        <w:t xml:space="preserve"> N</w:t>
      </w:r>
      <w:r w:rsidRPr="00A3030C">
        <w:rPr>
          <w:rFonts w:ascii="Times New Roman" w:eastAsia="Times New Roman" w:hAnsi="Times New Roman" w:cs="Times New Roman"/>
          <w:b/>
          <w:i/>
          <w:sz w:val="32"/>
          <w:szCs w:val="32"/>
        </w:rPr>
        <w:t>º</w:t>
      </w:r>
      <w:r w:rsidRPr="00A3030C">
        <w:rPr>
          <w:rFonts w:ascii="Captain Howdy" w:eastAsia="Times New Roman" w:hAnsi="Captain Howdy" w:cs="Times New Roman"/>
          <w:b/>
          <w:i/>
          <w:sz w:val="32"/>
          <w:szCs w:val="32"/>
        </w:rPr>
        <w:t xml:space="preserve"> 017</w:t>
      </w:r>
    </w:p>
    <w:p w:rsidR="00A3030C" w:rsidRPr="00A3030C" w:rsidRDefault="00A3030C" w:rsidP="00A3030C">
      <w:pPr>
        <w:spacing w:after="0" w:line="240" w:lineRule="auto"/>
        <w:jc w:val="center"/>
        <w:rPr>
          <w:rFonts w:ascii="Times New Roman" w:eastAsia="Times New Roman" w:hAnsi="Times New Roman" w:cs="Times New Roman"/>
          <w:b/>
          <w:i/>
          <w:sz w:val="16"/>
          <w:szCs w:val="16"/>
        </w:rPr>
      </w:pPr>
      <w:r w:rsidRPr="00A3030C">
        <w:rPr>
          <w:rFonts w:ascii="Times New Roman" w:eastAsia="Times New Roman" w:hAnsi="Times New Roman" w:cs="Times New Roman"/>
          <w:b/>
          <w:i/>
        </w:rPr>
        <w:tab/>
      </w:r>
    </w:p>
    <w:p w:rsidR="00A3030C" w:rsidRPr="00A3030C" w:rsidRDefault="00A3030C" w:rsidP="00A3030C">
      <w:pPr>
        <w:spacing w:after="0" w:line="240" w:lineRule="auto"/>
        <w:jc w:val="both"/>
        <w:rPr>
          <w:rFonts w:ascii="Times New Roman" w:eastAsia="Times New Roman" w:hAnsi="Times New Roman" w:cs="Times New Roman"/>
          <w:i/>
        </w:rPr>
      </w:pPr>
      <w:r w:rsidRPr="00A3030C">
        <w:rPr>
          <w:rFonts w:ascii="Times New Roman" w:eastAsia="Times New Roman" w:hAnsi="Times New Roman" w:cs="Times New Roman"/>
          <w:b/>
          <w:i/>
        </w:rPr>
        <w:t xml:space="preserve">Fecha: </w:t>
      </w:r>
      <w:r w:rsidRPr="00A3030C">
        <w:rPr>
          <w:rFonts w:ascii="Times New Roman" w:eastAsia="Times New Roman" w:hAnsi="Times New Roman" w:cs="Times New Roman"/>
          <w:i/>
        </w:rPr>
        <w:t>21/06/2012</w:t>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t>Hora: 10,55</w:t>
      </w:r>
    </w:p>
    <w:p w:rsidR="00A3030C" w:rsidRPr="00A3030C" w:rsidRDefault="00A3030C" w:rsidP="00A3030C">
      <w:pPr>
        <w:spacing w:after="0" w:line="240" w:lineRule="auto"/>
        <w:jc w:val="both"/>
        <w:rPr>
          <w:rFonts w:ascii="Times New Roman" w:eastAsia="Times New Roman" w:hAnsi="Times New Roman" w:cs="Times New Roman"/>
          <w:i/>
          <w:sz w:val="16"/>
          <w:szCs w:val="16"/>
        </w:rPr>
      </w:pPr>
    </w:p>
    <w:p w:rsidR="00A3030C" w:rsidRPr="00A3030C" w:rsidRDefault="00A3030C" w:rsidP="00A3030C">
      <w:pPr>
        <w:spacing w:after="0" w:line="240" w:lineRule="auto"/>
        <w:jc w:val="both"/>
        <w:rPr>
          <w:rFonts w:ascii="Times New Roman" w:eastAsia="Times New Roman" w:hAnsi="Times New Roman" w:cs="Times New Roman"/>
          <w:i/>
        </w:rPr>
      </w:pPr>
      <w:r w:rsidRPr="00A3030C">
        <w:rPr>
          <w:rFonts w:ascii="Times New Roman" w:eastAsia="Times New Roman" w:hAnsi="Times New Roman" w:cs="Times New Roman"/>
          <w:b/>
          <w:i/>
        </w:rPr>
        <w:t xml:space="preserve">Preside: </w:t>
      </w:r>
      <w:r w:rsidRPr="00A3030C">
        <w:rPr>
          <w:rFonts w:ascii="Times New Roman" w:eastAsia="Times New Roman" w:hAnsi="Times New Roman" w:cs="Times New Roman"/>
          <w:i/>
        </w:rPr>
        <w:t>Santiago Rosas Lobos</w:t>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r>
      <w:r w:rsidRPr="00A3030C">
        <w:rPr>
          <w:rFonts w:ascii="Times New Roman" w:eastAsia="Times New Roman" w:hAnsi="Times New Roman" w:cs="Times New Roman"/>
          <w:b/>
          <w:i/>
        </w:rPr>
        <w:tab/>
        <w:t xml:space="preserve">Asistencia: </w:t>
      </w:r>
      <w:r w:rsidRPr="00A3030C">
        <w:rPr>
          <w:rFonts w:ascii="Times New Roman" w:eastAsia="Times New Roman" w:hAnsi="Times New Roman" w:cs="Times New Roman"/>
          <w:i/>
        </w:rPr>
        <w:t>Completa</w:t>
      </w:r>
    </w:p>
    <w:p w:rsidR="00A3030C" w:rsidRPr="00A3030C" w:rsidRDefault="00A3030C" w:rsidP="00A3030C">
      <w:pPr>
        <w:spacing w:after="0" w:line="240" w:lineRule="auto"/>
        <w:rPr>
          <w:rFonts w:ascii="Times New Roman" w:eastAsia="Times New Roman" w:hAnsi="Times New Roman" w:cs="Times New Roman"/>
          <w:i/>
          <w:sz w:val="16"/>
          <w:szCs w:val="16"/>
        </w:rPr>
      </w:pPr>
    </w:p>
    <w:p w:rsidR="00A3030C" w:rsidRPr="00A3030C" w:rsidRDefault="00A3030C" w:rsidP="00A3030C">
      <w:pPr>
        <w:tabs>
          <w:tab w:val="left" w:pos="5790"/>
        </w:tabs>
        <w:spacing w:after="0" w:line="240" w:lineRule="auto"/>
        <w:rPr>
          <w:rFonts w:ascii="Times New Roman" w:eastAsia="Times New Roman" w:hAnsi="Times New Roman" w:cs="Times New Roman"/>
          <w:b/>
          <w:i/>
        </w:rPr>
      </w:pPr>
      <w:r w:rsidRPr="00A3030C">
        <w:rPr>
          <w:rFonts w:ascii="Times New Roman" w:eastAsia="Times New Roman" w:hAnsi="Times New Roman" w:cs="Times New Roman"/>
          <w:b/>
          <w:i/>
        </w:rPr>
        <w:t>La tabla de la presente reunión es la siguiente:</w:t>
      </w:r>
    </w:p>
    <w:p w:rsidR="00A3030C" w:rsidRPr="00A3030C" w:rsidRDefault="00A3030C" w:rsidP="00A3030C">
      <w:pPr>
        <w:tabs>
          <w:tab w:val="left" w:pos="5790"/>
        </w:tabs>
        <w:spacing w:after="0" w:line="240" w:lineRule="auto"/>
        <w:rPr>
          <w:rFonts w:ascii="Times New Roman" w:eastAsia="Times New Roman" w:hAnsi="Times New Roman" w:cs="Times New Roman"/>
          <w:i/>
          <w:sz w:val="16"/>
          <w:szCs w:val="16"/>
        </w:rPr>
      </w:pPr>
      <w:r w:rsidRPr="00A3030C">
        <w:rPr>
          <w:rFonts w:ascii="Times New Roman" w:eastAsia="Times New Roman" w:hAnsi="Times New Roman" w:cs="Times New Roman"/>
          <w:i/>
          <w:color w:val="5F5F5F"/>
        </w:rPr>
        <w:tab/>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BE5F1" w:themeFill="accent1" w:themeFillTint="33"/>
        <w:tblLook w:val="01E0"/>
      </w:tblPr>
      <w:tblGrid>
        <w:gridCol w:w="828"/>
        <w:gridCol w:w="7816"/>
      </w:tblGrid>
      <w:tr w:rsidR="00A3030C" w:rsidRPr="00A3030C" w:rsidTr="00FA74F5">
        <w:tc>
          <w:tcPr>
            <w:tcW w:w="828" w:type="dxa"/>
            <w:shd w:val="clear" w:color="auto" w:fill="DBE5F1" w:themeFill="accent1" w:themeFillTint="33"/>
          </w:tcPr>
          <w:p w:rsidR="00A3030C" w:rsidRPr="00A3030C" w:rsidRDefault="00A3030C" w:rsidP="00A3030C">
            <w:pPr>
              <w:spacing w:after="0"/>
              <w:jc w:val="center"/>
              <w:rPr>
                <w:rFonts w:ascii="Times New Roman" w:eastAsia="Times New Roman" w:hAnsi="Times New Roman" w:cs="Times New Roman"/>
                <w:b/>
                <w:i/>
                <w:color w:val="5F5F5F"/>
                <w:sz w:val="16"/>
                <w:szCs w:val="16"/>
                <w:lang w:eastAsia="en-US"/>
              </w:rPr>
            </w:pPr>
          </w:p>
          <w:p w:rsidR="00A3030C" w:rsidRPr="00A3030C" w:rsidRDefault="00A3030C" w:rsidP="00A3030C">
            <w:pPr>
              <w:spacing w:after="0"/>
              <w:jc w:val="center"/>
              <w:rPr>
                <w:rFonts w:ascii="Times New Roman" w:eastAsia="Times New Roman" w:hAnsi="Times New Roman" w:cs="Times New Roman"/>
                <w:b/>
                <w:i/>
                <w:color w:val="5F5F5F"/>
                <w:sz w:val="24"/>
                <w:szCs w:val="24"/>
                <w:lang w:eastAsia="en-US"/>
              </w:rPr>
            </w:pPr>
            <w:r w:rsidRPr="00A3030C">
              <w:rPr>
                <w:rFonts w:ascii="Times New Roman" w:eastAsia="Times New Roman" w:hAnsi="Times New Roman" w:cs="Times New Roman"/>
                <w:b/>
                <w:i/>
                <w:color w:val="5F5F5F"/>
                <w:lang w:eastAsia="en-US"/>
              </w:rPr>
              <w:t>Nº</w:t>
            </w:r>
          </w:p>
        </w:tc>
        <w:tc>
          <w:tcPr>
            <w:tcW w:w="7816" w:type="dxa"/>
            <w:shd w:val="clear" w:color="auto" w:fill="DBE5F1" w:themeFill="accent1" w:themeFillTint="33"/>
          </w:tcPr>
          <w:p w:rsidR="00A3030C" w:rsidRPr="00A3030C" w:rsidRDefault="00A3030C" w:rsidP="00A3030C">
            <w:pPr>
              <w:spacing w:after="0"/>
              <w:jc w:val="center"/>
              <w:rPr>
                <w:rFonts w:ascii="Times New Roman" w:eastAsia="Times New Roman" w:hAnsi="Times New Roman" w:cs="Times New Roman"/>
                <w:b/>
                <w:i/>
                <w:color w:val="5F5F5F"/>
                <w:sz w:val="16"/>
                <w:szCs w:val="16"/>
                <w:lang w:eastAsia="en-US"/>
              </w:rPr>
            </w:pPr>
          </w:p>
          <w:p w:rsidR="00A3030C" w:rsidRPr="00A3030C" w:rsidRDefault="00A3030C" w:rsidP="00A3030C">
            <w:pPr>
              <w:spacing w:after="0"/>
              <w:jc w:val="center"/>
              <w:rPr>
                <w:rFonts w:ascii="Times New Roman" w:eastAsia="Times New Roman" w:hAnsi="Times New Roman" w:cs="Times New Roman"/>
                <w:b/>
                <w:i/>
                <w:color w:val="5F5F5F"/>
                <w:sz w:val="24"/>
                <w:szCs w:val="24"/>
                <w:lang w:eastAsia="en-US"/>
              </w:rPr>
            </w:pPr>
            <w:r w:rsidRPr="00A3030C">
              <w:rPr>
                <w:rFonts w:ascii="Times New Roman" w:eastAsia="Times New Roman" w:hAnsi="Times New Roman" w:cs="Times New Roman"/>
                <w:b/>
                <w:i/>
                <w:color w:val="5F5F5F"/>
                <w:lang w:eastAsia="en-US"/>
              </w:rPr>
              <w:t>M  A  T  E  R  I  A</w:t>
            </w:r>
          </w:p>
        </w:tc>
      </w:tr>
      <w:tr w:rsidR="00A3030C" w:rsidRPr="00A3030C" w:rsidTr="00FA74F5">
        <w:tc>
          <w:tcPr>
            <w:tcW w:w="828" w:type="dxa"/>
            <w:shd w:val="clear" w:color="auto" w:fill="DBE5F1" w:themeFill="accent1" w:themeFillTint="33"/>
          </w:tcPr>
          <w:p w:rsidR="00A3030C" w:rsidRPr="00A3030C" w:rsidRDefault="00A3030C" w:rsidP="00A3030C">
            <w:pPr>
              <w:spacing w:after="0"/>
              <w:jc w:val="center"/>
              <w:rPr>
                <w:rFonts w:ascii="Times New Roman" w:eastAsia="Times New Roman" w:hAnsi="Times New Roman" w:cs="Times New Roman"/>
                <w:b/>
                <w:i/>
                <w:sz w:val="16"/>
                <w:szCs w:val="16"/>
                <w:lang w:eastAsia="en-US"/>
              </w:rPr>
            </w:pPr>
          </w:p>
          <w:p w:rsidR="00A3030C" w:rsidRPr="00A3030C" w:rsidRDefault="00A3030C" w:rsidP="00A3030C">
            <w:pPr>
              <w:spacing w:after="0"/>
              <w:jc w:val="center"/>
              <w:rPr>
                <w:rFonts w:ascii="Times New Roman" w:eastAsia="Times New Roman" w:hAnsi="Times New Roman" w:cs="Times New Roman"/>
                <w:b/>
                <w:i/>
                <w:sz w:val="24"/>
                <w:szCs w:val="24"/>
                <w:lang w:eastAsia="en-US"/>
              </w:rPr>
            </w:pPr>
            <w:r w:rsidRPr="00A3030C">
              <w:rPr>
                <w:rFonts w:ascii="Times New Roman" w:eastAsia="Times New Roman" w:hAnsi="Times New Roman" w:cs="Times New Roman"/>
                <w:b/>
                <w:i/>
                <w:sz w:val="24"/>
                <w:szCs w:val="24"/>
                <w:lang w:eastAsia="en-US"/>
              </w:rPr>
              <w:t>01</w:t>
            </w:r>
          </w:p>
        </w:tc>
        <w:tc>
          <w:tcPr>
            <w:tcW w:w="7816" w:type="dxa"/>
            <w:shd w:val="clear" w:color="auto" w:fill="DBE5F1" w:themeFill="accent1" w:themeFillTint="33"/>
          </w:tcPr>
          <w:p w:rsidR="00A3030C" w:rsidRPr="00A3030C" w:rsidRDefault="00A3030C" w:rsidP="00A3030C">
            <w:pPr>
              <w:spacing w:after="0"/>
              <w:rPr>
                <w:rFonts w:ascii="Cambria" w:eastAsia="Times New Roman" w:hAnsi="Cambria" w:cs="Times New Roman"/>
                <w:b/>
                <w:i/>
                <w:sz w:val="16"/>
                <w:szCs w:val="16"/>
              </w:rPr>
            </w:pPr>
          </w:p>
          <w:p w:rsidR="00A3030C" w:rsidRPr="00A3030C" w:rsidRDefault="00A3030C" w:rsidP="00A3030C">
            <w:pPr>
              <w:spacing w:after="0"/>
              <w:rPr>
                <w:rFonts w:ascii="Times New Roman" w:eastAsia="Times New Roman" w:hAnsi="Times New Roman" w:cs="Times New Roman"/>
                <w:b/>
                <w:i/>
                <w:sz w:val="24"/>
                <w:szCs w:val="24"/>
                <w:lang w:val="es-ES_tradnl" w:eastAsia="en-US"/>
              </w:rPr>
            </w:pPr>
            <w:r w:rsidRPr="00A3030C">
              <w:rPr>
                <w:rFonts w:ascii="Cambria" w:eastAsia="Times New Roman" w:hAnsi="Cambria" w:cs="Times New Roman"/>
                <w:b/>
                <w:i/>
                <w:sz w:val="24"/>
                <w:szCs w:val="24"/>
              </w:rPr>
              <w:t>Aprobación acta de reunión ordinaria Nº 016 de fecha 07.06.2012</w:t>
            </w:r>
          </w:p>
        </w:tc>
      </w:tr>
      <w:tr w:rsidR="00A3030C" w:rsidRPr="00A3030C" w:rsidTr="00FA74F5">
        <w:tc>
          <w:tcPr>
            <w:tcW w:w="828" w:type="dxa"/>
            <w:shd w:val="clear" w:color="auto" w:fill="DBE5F1" w:themeFill="accent1" w:themeFillTint="33"/>
          </w:tcPr>
          <w:p w:rsidR="00A3030C" w:rsidRPr="00A3030C" w:rsidRDefault="00A3030C" w:rsidP="00A3030C">
            <w:pPr>
              <w:spacing w:after="0"/>
              <w:jc w:val="center"/>
              <w:rPr>
                <w:rFonts w:ascii="Times New Roman" w:eastAsia="Times New Roman" w:hAnsi="Times New Roman" w:cs="Times New Roman"/>
                <w:b/>
                <w:i/>
                <w:sz w:val="16"/>
                <w:szCs w:val="16"/>
                <w:lang w:eastAsia="en-US"/>
              </w:rPr>
            </w:pPr>
          </w:p>
          <w:p w:rsidR="00A3030C" w:rsidRPr="00A3030C" w:rsidRDefault="00A3030C" w:rsidP="00A3030C">
            <w:pPr>
              <w:spacing w:after="0"/>
              <w:jc w:val="center"/>
              <w:rPr>
                <w:rFonts w:ascii="Times New Roman" w:eastAsia="Times New Roman" w:hAnsi="Times New Roman" w:cs="Times New Roman"/>
                <w:b/>
                <w:i/>
                <w:sz w:val="24"/>
                <w:szCs w:val="24"/>
                <w:lang w:eastAsia="en-US"/>
              </w:rPr>
            </w:pPr>
            <w:r w:rsidRPr="00A3030C">
              <w:rPr>
                <w:rFonts w:ascii="Times New Roman" w:eastAsia="Times New Roman" w:hAnsi="Times New Roman" w:cs="Times New Roman"/>
                <w:b/>
                <w:i/>
                <w:sz w:val="24"/>
                <w:szCs w:val="24"/>
                <w:lang w:eastAsia="en-US"/>
              </w:rPr>
              <w:t>02</w:t>
            </w:r>
          </w:p>
        </w:tc>
        <w:tc>
          <w:tcPr>
            <w:tcW w:w="7816" w:type="dxa"/>
            <w:shd w:val="clear" w:color="auto" w:fill="DBE5F1" w:themeFill="accent1" w:themeFillTint="33"/>
          </w:tcPr>
          <w:p w:rsidR="00A3030C" w:rsidRPr="00A3030C" w:rsidRDefault="00A3030C" w:rsidP="00A3030C">
            <w:pPr>
              <w:spacing w:after="0" w:line="240" w:lineRule="auto"/>
              <w:jc w:val="both"/>
              <w:rPr>
                <w:rFonts w:ascii="Times New Roman" w:eastAsia="Times New Roman" w:hAnsi="Times New Roman" w:cs="Times New Roman"/>
                <w:b/>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p>
          <w:p w:rsidR="00A3030C" w:rsidRPr="00A3030C" w:rsidRDefault="00A3030C" w:rsidP="00A3030C">
            <w:pPr>
              <w:numPr>
                <w:ilvl w:val="0"/>
                <w:numId w:val="1"/>
              </w:numPr>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Solicita Autorización para postulación del proyecto “Mejoramiento Plaza Mirador y Cierre Poniente Estadio Municipal” e informar avance de proyectos presentados al FRIL.</w:t>
            </w:r>
          </w:p>
        </w:tc>
      </w:tr>
      <w:tr w:rsidR="00A3030C" w:rsidRPr="00A3030C" w:rsidTr="00FA74F5">
        <w:tc>
          <w:tcPr>
            <w:tcW w:w="828" w:type="dxa"/>
            <w:shd w:val="clear" w:color="auto" w:fill="DBE5F1" w:themeFill="accent1" w:themeFillTint="33"/>
          </w:tcPr>
          <w:p w:rsidR="00A3030C" w:rsidRPr="00A3030C" w:rsidRDefault="00A3030C" w:rsidP="00A3030C">
            <w:pPr>
              <w:spacing w:after="0"/>
              <w:jc w:val="center"/>
              <w:rPr>
                <w:rFonts w:ascii="Times New Roman" w:eastAsia="Times New Roman" w:hAnsi="Times New Roman" w:cs="Times New Roman"/>
                <w:b/>
                <w:i/>
                <w:sz w:val="16"/>
                <w:szCs w:val="16"/>
                <w:lang w:eastAsia="en-US"/>
              </w:rPr>
            </w:pPr>
          </w:p>
          <w:p w:rsidR="00A3030C" w:rsidRPr="00A3030C" w:rsidRDefault="00A3030C" w:rsidP="00A3030C">
            <w:pPr>
              <w:spacing w:after="0"/>
              <w:jc w:val="center"/>
              <w:rPr>
                <w:rFonts w:ascii="Times New Roman" w:eastAsia="Times New Roman" w:hAnsi="Times New Roman" w:cs="Times New Roman"/>
                <w:b/>
                <w:i/>
                <w:sz w:val="24"/>
                <w:szCs w:val="24"/>
                <w:lang w:eastAsia="en-US"/>
              </w:rPr>
            </w:pPr>
            <w:r w:rsidRPr="00A3030C">
              <w:rPr>
                <w:rFonts w:ascii="Times New Roman" w:eastAsia="Times New Roman" w:hAnsi="Times New Roman" w:cs="Times New Roman"/>
                <w:b/>
                <w:i/>
                <w:sz w:val="24"/>
                <w:szCs w:val="24"/>
                <w:lang w:eastAsia="en-US"/>
              </w:rPr>
              <w:t>03</w:t>
            </w:r>
          </w:p>
        </w:tc>
        <w:tc>
          <w:tcPr>
            <w:tcW w:w="7816" w:type="dxa"/>
            <w:shd w:val="clear" w:color="auto" w:fill="DBE5F1" w:themeFill="accent1" w:themeFillTint="33"/>
          </w:tcPr>
          <w:p w:rsidR="00A3030C" w:rsidRPr="00A3030C" w:rsidRDefault="00A3030C" w:rsidP="00A3030C">
            <w:pPr>
              <w:spacing w:after="0"/>
              <w:rPr>
                <w:rFonts w:ascii="Times New Roman" w:eastAsia="Times New Roman" w:hAnsi="Times New Roman" w:cs="Times New Roman"/>
                <w:b/>
                <w:i/>
                <w:sz w:val="16"/>
                <w:szCs w:val="16"/>
                <w:lang w:val="es-ES_tradnl" w:eastAsia="en-US"/>
              </w:rPr>
            </w:pPr>
          </w:p>
          <w:p w:rsidR="00A3030C" w:rsidRPr="00A3030C" w:rsidRDefault="00A3030C" w:rsidP="00A3030C">
            <w:pPr>
              <w:spacing w:after="0"/>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Jefe de Finanzas DAEM</w:t>
            </w:r>
          </w:p>
          <w:p w:rsidR="00A3030C" w:rsidRPr="00A3030C" w:rsidRDefault="00A3030C" w:rsidP="00A3030C">
            <w:pPr>
              <w:numPr>
                <w:ilvl w:val="0"/>
                <w:numId w:val="1"/>
              </w:numPr>
              <w:spacing w:after="0" w:line="240" w:lineRule="auto"/>
              <w:contextualSpacing/>
              <w:rPr>
                <w:rFonts w:ascii="Times New Roman" w:eastAsia="Times New Roman" w:hAnsi="Times New Roman" w:cs="Times New Roman"/>
                <w:b/>
                <w:i/>
                <w:sz w:val="16"/>
                <w:szCs w:val="16"/>
                <w:lang w:val="es-ES_tradnl" w:eastAsia="en-US"/>
              </w:rPr>
            </w:pPr>
            <w:r w:rsidRPr="00A3030C">
              <w:rPr>
                <w:rFonts w:ascii="Times New Roman" w:eastAsia="Times New Roman" w:hAnsi="Times New Roman" w:cs="Times New Roman"/>
                <w:b/>
                <w:i/>
                <w:sz w:val="24"/>
                <w:szCs w:val="24"/>
                <w:lang w:val="es-ES_tradnl" w:eastAsia="en-US"/>
              </w:rPr>
              <w:t>Presentación modificación presupuestaria por un monto de M$ 114.330.-</w:t>
            </w:r>
          </w:p>
        </w:tc>
      </w:tr>
      <w:tr w:rsidR="00A3030C" w:rsidRPr="00A3030C" w:rsidTr="00FA74F5">
        <w:tc>
          <w:tcPr>
            <w:tcW w:w="828" w:type="dxa"/>
            <w:shd w:val="clear" w:color="auto" w:fill="DBE5F1" w:themeFill="accent1" w:themeFillTint="33"/>
          </w:tcPr>
          <w:p w:rsidR="00A3030C" w:rsidRPr="00A3030C" w:rsidRDefault="00A3030C" w:rsidP="00A3030C">
            <w:pPr>
              <w:spacing w:after="0"/>
              <w:jc w:val="center"/>
              <w:rPr>
                <w:rFonts w:ascii="Times New Roman" w:eastAsia="Times New Roman" w:hAnsi="Times New Roman" w:cs="Times New Roman"/>
                <w:b/>
                <w:i/>
                <w:sz w:val="16"/>
                <w:szCs w:val="16"/>
                <w:lang w:eastAsia="en-US"/>
              </w:rPr>
            </w:pPr>
          </w:p>
          <w:p w:rsidR="00A3030C" w:rsidRPr="00A3030C" w:rsidRDefault="00A3030C" w:rsidP="00A3030C">
            <w:pPr>
              <w:spacing w:after="0"/>
              <w:jc w:val="center"/>
              <w:rPr>
                <w:rFonts w:ascii="Times New Roman" w:eastAsia="Times New Roman" w:hAnsi="Times New Roman" w:cs="Times New Roman"/>
                <w:b/>
                <w:i/>
                <w:sz w:val="24"/>
                <w:szCs w:val="24"/>
                <w:lang w:eastAsia="en-US"/>
              </w:rPr>
            </w:pPr>
            <w:r w:rsidRPr="00A3030C">
              <w:rPr>
                <w:rFonts w:ascii="Times New Roman" w:eastAsia="Times New Roman" w:hAnsi="Times New Roman" w:cs="Times New Roman"/>
                <w:b/>
                <w:i/>
                <w:sz w:val="24"/>
                <w:szCs w:val="24"/>
                <w:lang w:eastAsia="en-US"/>
              </w:rPr>
              <w:t>04</w:t>
            </w:r>
          </w:p>
        </w:tc>
        <w:tc>
          <w:tcPr>
            <w:tcW w:w="7816" w:type="dxa"/>
            <w:shd w:val="clear" w:color="auto" w:fill="DBE5F1" w:themeFill="accent1" w:themeFillTint="33"/>
          </w:tcPr>
          <w:p w:rsidR="00A3030C" w:rsidRPr="00A3030C" w:rsidRDefault="00A3030C" w:rsidP="00A3030C">
            <w:pPr>
              <w:spacing w:after="0" w:line="240" w:lineRule="auto"/>
              <w:jc w:val="both"/>
              <w:rPr>
                <w:rFonts w:ascii="Times New Roman" w:eastAsia="Times New Roman" w:hAnsi="Times New Roman" w:cs="Times New Roman"/>
                <w:b/>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Directora DESAM y CESFAM</w:t>
            </w:r>
          </w:p>
          <w:p w:rsidR="00A3030C" w:rsidRPr="00A3030C" w:rsidRDefault="00A3030C" w:rsidP="00A3030C">
            <w:pPr>
              <w:numPr>
                <w:ilvl w:val="0"/>
                <w:numId w:val="2"/>
              </w:numPr>
              <w:spacing w:after="0" w:line="240" w:lineRule="auto"/>
              <w:contextualSpacing/>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Responder por casos expuestos por el concejal René Quichel.</w:t>
            </w:r>
          </w:p>
        </w:tc>
      </w:tr>
      <w:tr w:rsidR="00A3030C" w:rsidRPr="00A3030C" w:rsidTr="00FA74F5">
        <w:tc>
          <w:tcPr>
            <w:tcW w:w="828" w:type="dxa"/>
            <w:shd w:val="clear" w:color="auto" w:fill="DBE5F1" w:themeFill="accent1" w:themeFillTint="33"/>
          </w:tcPr>
          <w:p w:rsidR="00A3030C" w:rsidRPr="00A3030C" w:rsidRDefault="00A3030C" w:rsidP="00A3030C">
            <w:pPr>
              <w:spacing w:after="0"/>
              <w:jc w:val="center"/>
              <w:rPr>
                <w:rFonts w:ascii="Times New Roman" w:eastAsia="Times New Roman" w:hAnsi="Times New Roman" w:cs="Times New Roman"/>
                <w:b/>
                <w:i/>
                <w:sz w:val="16"/>
                <w:szCs w:val="16"/>
                <w:lang w:eastAsia="en-US"/>
              </w:rPr>
            </w:pPr>
          </w:p>
          <w:p w:rsidR="00A3030C" w:rsidRPr="00A3030C" w:rsidRDefault="00A3030C" w:rsidP="00A3030C">
            <w:pPr>
              <w:spacing w:after="0"/>
              <w:jc w:val="center"/>
              <w:rPr>
                <w:rFonts w:ascii="Times New Roman" w:eastAsia="Times New Roman" w:hAnsi="Times New Roman" w:cs="Times New Roman"/>
                <w:b/>
                <w:i/>
                <w:sz w:val="24"/>
                <w:szCs w:val="24"/>
                <w:lang w:eastAsia="en-US"/>
              </w:rPr>
            </w:pPr>
            <w:r w:rsidRPr="00A3030C">
              <w:rPr>
                <w:rFonts w:ascii="Times New Roman" w:eastAsia="Times New Roman" w:hAnsi="Times New Roman" w:cs="Times New Roman"/>
                <w:b/>
                <w:i/>
                <w:sz w:val="24"/>
                <w:szCs w:val="24"/>
                <w:lang w:eastAsia="en-US"/>
              </w:rPr>
              <w:t>05</w:t>
            </w:r>
          </w:p>
        </w:tc>
        <w:tc>
          <w:tcPr>
            <w:tcW w:w="7816" w:type="dxa"/>
            <w:shd w:val="clear" w:color="auto" w:fill="DBE5F1" w:themeFill="accent1" w:themeFillTint="33"/>
          </w:tcPr>
          <w:p w:rsidR="00A3030C" w:rsidRPr="00A3030C" w:rsidRDefault="00A3030C" w:rsidP="00A3030C">
            <w:pPr>
              <w:spacing w:after="0"/>
              <w:rPr>
                <w:rFonts w:ascii="Times New Roman" w:eastAsia="Times New Roman" w:hAnsi="Times New Roman" w:cs="Times New Roman"/>
                <w:b/>
                <w:i/>
                <w:sz w:val="16"/>
                <w:szCs w:val="16"/>
                <w:lang w:val="es-ES_tradnl" w:eastAsia="en-US"/>
              </w:rPr>
            </w:pPr>
          </w:p>
          <w:p w:rsidR="00A3030C" w:rsidRPr="00A3030C" w:rsidRDefault="00A3030C" w:rsidP="00A3030C">
            <w:pPr>
              <w:tabs>
                <w:tab w:val="left" w:pos="3265"/>
              </w:tabs>
              <w:spacing w:after="0"/>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Correspondencia</w:t>
            </w:r>
            <w:r w:rsidRPr="00A3030C">
              <w:rPr>
                <w:rFonts w:ascii="Times New Roman" w:eastAsia="Times New Roman" w:hAnsi="Times New Roman" w:cs="Times New Roman"/>
                <w:b/>
                <w:i/>
                <w:sz w:val="24"/>
                <w:szCs w:val="24"/>
                <w:lang w:val="es-ES_tradnl" w:eastAsia="en-US"/>
              </w:rPr>
              <w:tab/>
            </w:r>
          </w:p>
        </w:tc>
      </w:tr>
      <w:tr w:rsidR="00A3030C" w:rsidRPr="00A3030C" w:rsidTr="00FA74F5">
        <w:tc>
          <w:tcPr>
            <w:tcW w:w="828" w:type="dxa"/>
            <w:shd w:val="clear" w:color="auto" w:fill="DBE5F1" w:themeFill="accent1" w:themeFillTint="33"/>
          </w:tcPr>
          <w:p w:rsidR="00A3030C" w:rsidRPr="00A3030C" w:rsidRDefault="00A3030C" w:rsidP="00A3030C">
            <w:pPr>
              <w:spacing w:after="0"/>
              <w:jc w:val="center"/>
              <w:rPr>
                <w:rFonts w:ascii="Times New Roman" w:eastAsia="Times New Roman" w:hAnsi="Times New Roman" w:cs="Times New Roman"/>
                <w:b/>
                <w:i/>
                <w:sz w:val="16"/>
                <w:szCs w:val="16"/>
                <w:lang w:eastAsia="en-US"/>
              </w:rPr>
            </w:pPr>
          </w:p>
          <w:p w:rsidR="00A3030C" w:rsidRPr="00A3030C" w:rsidRDefault="00A3030C" w:rsidP="00A3030C">
            <w:pPr>
              <w:spacing w:after="0"/>
              <w:jc w:val="center"/>
              <w:rPr>
                <w:rFonts w:ascii="Times New Roman" w:eastAsia="Times New Roman" w:hAnsi="Times New Roman" w:cs="Times New Roman"/>
                <w:b/>
                <w:i/>
                <w:sz w:val="24"/>
                <w:szCs w:val="24"/>
                <w:lang w:eastAsia="en-US"/>
              </w:rPr>
            </w:pPr>
            <w:r w:rsidRPr="00A3030C">
              <w:rPr>
                <w:rFonts w:ascii="Times New Roman" w:eastAsia="Times New Roman" w:hAnsi="Times New Roman" w:cs="Times New Roman"/>
                <w:b/>
                <w:i/>
                <w:sz w:val="24"/>
                <w:szCs w:val="24"/>
                <w:lang w:eastAsia="en-US"/>
              </w:rPr>
              <w:t>06</w:t>
            </w:r>
          </w:p>
        </w:tc>
        <w:tc>
          <w:tcPr>
            <w:tcW w:w="7816" w:type="dxa"/>
            <w:shd w:val="clear" w:color="auto" w:fill="DBE5F1" w:themeFill="accent1" w:themeFillTint="33"/>
          </w:tcPr>
          <w:p w:rsidR="00A3030C" w:rsidRPr="00A3030C" w:rsidRDefault="00A3030C" w:rsidP="00A3030C">
            <w:pPr>
              <w:spacing w:after="0" w:line="240" w:lineRule="auto"/>
              <w:jc w:val="both"/>
              <w:rPr>
                <w:rFonts w:ascii="Times New Roman" w:eastAsia="Times New Roman" w:hAnsi="Times New Roman" w:cs="Times New Roman"/>
                <w:b/>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Varios</w:t>
            </w:r>
          </w:p>
        </w:tc>
      </w:tr>
    </w:tbl>
    <w:p w:rsidR="00A3030C" w:rsidRPr="00A3030C" w:rsidRDefault="00A3030C" w:rsidP="00A3030C">
      <w:pPr>
        <w:spacing w:after="120" w:line="240" w:lineRule="auto"/>
        <w:rPr>
          <w:rFonts w:ascii="Times New Roman" w:eastAsia="Times New Roman" w:hAnsi="Times New Roman" w:cs="Times New Roman"/>
          <w:b/>
          <w:i/>
          <w:sz w:val="16"/>
          <w:szCs w:val="16"/>
        </w:rPr>
      </w:pPr>
    </w:p>
    <w:p w:rsidR="00A3030C" w:rsidRPr="00A3030C" w:rsidRDefault="00A3030C" w:rsidP="00A3030C">
      <w:pPr>
        <w:shd w:val="clear" w:color="auto" w:fill="244061" w:themeFill="accent1" w:themeFillShade="80"/>
        <w:spacing w:after="0" w:line="240" w:lineRule="auto"/>
        <w:jc w:val="both"/>
        <w:rPr>
          <w:rFonts w:ascii="Times New Roman" w:eastAsia="Times New Roman" w:hAnsi="Times New Roman" w:cs="Times New Roman"/>
          <w:b/>
          <w:i/>
          <w:sz w:val="16"/>
          <w:szCs w:val="16"/>
        </w:rPr>
      </w:pPr>
    </w:p>
    <w:p w:rsidR="00A3030C" w:rsidRPr="00A3030C" w:rsidRDefault="00A3030C" w:rsidP="00A3030C">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rPr>
        <w:t xml:space="preserve">01.- </w:t>
      </w:r>
      <w:r w:rsidRPr="00A3030C">
        <w:rPr>
          <w:rFonts w:ascii="Times New Roman" w:eastAsia="Times New Roman" w:hAnsi="Times New Roman" w:cs="Times New Roman"/>
          <w:b/>
          <w:i/>
          <w:sz w:val="24"/>
          <w:szCs w:val="24"/>
          <w:lang w:val="es-ES_tradnl" w:eastAsia="en-US"/>
        </w:rPr>
        <w:t>Aprobación acta Nº 016, del 07.06.2012</w:t>
      </w:r>
    </w:p>
    <w:p w:rsidR="00A3030C" w:rsidRPr="00A3030C" w:rsidRDefault="00A3030C" w:rsidP="00A3030C">
      <w:pPr>
        <w:shd w:val="clear" w:color="auto" w:fill="244061" w:themeFill="accent1" w:themeFillShade="80"/>
        <w:spacing w:after="120" w:line="240" w:lineRule="auto"/>
        <w:jc w:val="both"/>
        <w:rPr>
          <w:rFonts w:ascii="Times New Roman" w:eastAsia="Times New Roman" w:hAnsi="Times New Roman" w:cs="Times New Roman"/>
          <w:b/>
          <w:i/>
          <w:sz w:val="16"/>
          <w:szCs w:val="16"/>
          <w:lang w:val="es-ES_tradnl" w:eastAsia="en-US"/>
        </w:rPr>
      </w:pPr>
    </w:p>
    <w:p w:rsidR="00A3030C" w:rsidRPr="00A3030C" w:rsidRDefault="00A3030C" w:rsidP="00A3030C">
      <w:pPr>
        <w:spacing w:after="0" w:line="240" w:lineRule="auto"/>
        <w:rPr>
          <w:rFonts w:ascii="Times New Roman" w:eastAsia="Times New Roman" w:hAnsi="Times New Roman" w:cs="Times New Roman"/>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B8CCE4" w:themeFill="accent1" w:themeFillTint="66"/>
        <w:tblLook w:val="04A0"/>
      </w:tblPr>
      <w:tblGrid>
        <w:gridCol w:w="8755"/>
      </w:tblGrid>
      <w:tr w:rsidR="00A3030C" w:rsidRPr="00A3030C" w:rsidTr="00FA74F5">
        <w:tc>
          <w:tcPr>
            <w:tcW w:w="8755" w:type="dxa"/>
            <w:shd w:val="clear" w:color="auto" w:fill="DBE5F1" w:themeFill="accent1" w:themeFillTint="33"/>
          </w:tcPr>
          <w:p w:rsidR="00A3030C" w:rsidRPr="00A3030C" w:rsidRDefault="00A3030C" w:rsidP="00A3030C">
            <w:pPr>
              <w:tabs>
                <w:tab w:val="left" w:pos="3330"/>
              </w:tabs>
              <w:jc w:val="both"/>
              <w:rPr>
                <w:rFonts w:ascii="Times New Roman" w:eastAsia="Times New Roman" w:hAnsi="Times New Roman" w:cs="Times New Roman"/>
                <w:i/>
                <w:sz w:val="16"/>
                <w:szCs w:val="16"/>
                <w:lang w:val="es-ES_tradnl"/>
              </w:rPr>
            </w:pPr>
          </w:p>
          <w:p w:rsidR="00A3030C" w:rsidRPr="00A3030C" w:rsidRDefault="00A3030C" w:rsidP="00A3030C">
            <w:pPr>
              <w:tabs>
                <w:tab w:val="left" w:pos="3248"/>
              </w:tabs>
              <w:jc w:val="both"/>
              <w:rPr>
                <w:rFonts w:ascii="Times New Roman" w:eastAsia="Times New Roman" w:hAnsi="Times New Roman" w:cs="Times New Roman"/>
                <w:i/>
                <w:sz w:val="16"/>
                <w:szCs w:val="16"/>
                <w:lang w:val="es-ES_tradnl"/>
              </w:rPr>
            </w:pPr>
            <w:r w:rsidRPr="00A3030C">
              <w:rPr>
                <w:rFonts w:ascii="Times New Roman" w:eastAsia="Times New Roman" w:hAnsi="Times New Roman" w:cs="Times New Roman"/>
                <w:b/>
                <w:i/>
                <w:lang w:val="es-ES_tradnl"/>
              </w:rPr>
              <w:t>ACUERDO Nº 060</w:t>
            </w:r>
            <w:r w:rsidRPr="00A3030C">
              <w:rPr>
                <w:rFonts w:ascii="Times New Roman" w:eastAsia="Times New Roman" w:hAnsi="Times New Roman" w:cs="Times New Roman"/>
                <w:i/>
                <w:lang w:val="es-ES_tradnl"/>
              </w:rPr>
              <w:t xml:space="preserve">: </w:t>
            </w:r>
            <w:r w:rsidRPr="00A3030C">
              <w:rPr>
                <w:rFonts w:ascii="Times New Roman" w:eastAsia="Times New Roman" w:hAnsi="Times New Roman" w:cs="Times New Roman"/>
                <w:i/>
              </w:rPr>
              <w:t xml:space="preserve">Se aprueba  sin observaciones por la totalidad de los concejales presente, el acta Nº 016, de fecha 07/06/2012. </w:t>
            </w:r>
          </w:p>
        </w:tc>
      </w:tr>
    </w:tbl>
    <w:p w:rsidR="00A3030C" w:rsidRPr="00A3030C" w:rsidRDefault="00A3030C" w:rsidP="00A3030C">
      <w:pPr>
        <w:tabs>
          <w:tab w:val="left" w:pos="3330"/>
        </w:tabs>
        <w:spacing w:after="0" w:line="240" w:lineRule="auto"/>
        <w:rPr>
          <w:rFonts w:ascii="Times New Roman" w:eastAsia="Times New Roman" w:hAnsi="Times New Roman" w:cs="Times New Roman"/>
          <w:i/>
          <w:sz w:val="16"/>
          <w:szCs w:val="16"/>
          <w:lang w:val="es-ES_tradnl" w:eastAsia="en-US"/>
        </w:rPr>
      </w:pPr>
    </w:p>
    <w:p w:rsidR="00A3030C" w:rsidRPr="00A3030C" w:rsidRDefault="00A3030C" w:rsidP="00A3030C">
      <w:pPr>
        <w:shd w:val="clear" w:color="auto" w:fill="244061" w:themeFill="accent1" w:themeFillShade="80"/>
        <w:spacing w:after="0" w:line="240" w:lineRule="auto"/>
        <w:jc w:val="both"/>
        <w:rPr>
          <w:rFonts w:ascii="Times New Roman" w:eastAsia="Times New Roman" w:hAnsi="Times New Roman" w:cs="Times New Roman"/>
          <w:b/>
          <w:i/>
          <w:sz w:val="16"/>
          <w:szCs w:val="16"/>
          <w:lang w:val="es-ES_tradnl" w:eastAsia="en-US"/>
        </w:rPr>
      </w:pPr>
    </w:p>
    <w:p w:rsidR="00A3030C" w:rsidRPr="00A3030C" w:rsidRDefault="00A3030C" w:rsidP="00A3030C">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02.- Alcalde</w:t>
      </w:r>
    </w:p>
    <w:p w:rsidR="00A3030C" w:rsidRPr="00A3030C" w:rsidRDefault="00A3030C" w:rsidP="00A3030C">
      <w:pPr>
        <w:numPr>
          <w:ilvl w:val="0"/>
          <w:numId w:val="2"/>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Solicita Autorización para postulación del proyecto “Mejoramiento Plaza Mirador y Cierre Poniente Estadio Municipal” e informar avance de proyectos presentados al FRIL.</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solicita acuerdo de Concejo para la postulación del proyecto denominado “Mejoramiento Plaza Mirador y Cierre Poniente Estadio Municipal” al Fondo FRIL, por un monto de </w:t>
      </w:r>
      <w:r w:rsidRPr="00A3030C">
        <w:rPr>
          <w:rFonts w:ascii="Times New Roman" w:eastAsia="Times New Roman" w:hAnsi="Times New Roman" w:cs="Times New Roman"/>
          <w:b/>
          <w:i/>
          <w:sz w:val="24"/>
          <w:szCs w:val="24"/>
          <w:lang w:val="es-ES_tradnl" w:eastAsia="en-US"/>
        </w:rPr>
        <w:t>$ 23.140.818</w:t>
      </w:r>
      <w:r w:rsidRPr="00A3030C">
        <w:rPr>
          <w:rFonts w:ascii="Times New Roman" w:eastAsia="Times New Roman" w:hAnsi="Times New Roman" w:cs="Times New Roman"/>
          <w:i/>
          <w:sz w:val="24"/>
          <w:szCs w:val="24"/>
          <w:lang w:val="es-ES_tradnl" w:eastAsia="en-US"/>
        </w:rPr>
        <w:t>.-</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¿a qué corresponde el mejoramiento de Plaza?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se le pondrá mobiliario como escaños, asientos, y veredas en el contorno.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no tengo claridad acerca de eso, pero creo haber visto que la oferta consideraba el mobiliario.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ese proyecto fue revisado por la Contraloría y no hubo ninguna observación, la oferta no contemplaba mobiliario para la plaza.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¿cómo se van a distribuir los 23 millones en los dos proyectos?, es importante conocer en detalle los montos de cada uno para tener claro lo que estamos aprobando, además para poder responder cuando nos consultan.</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sugiero que hagan esas consultas en la oficina de Planificación, con don Jorge Soffia Vergara, además me comprometo a solicitar a este departamento venga al Concejo a exponer sobre el proyecto la próxima reunión.</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C6D9F1" w:themeFill="text2" w:themeFillTint="33"/>
        <w:tblLook w:val="04A0"/>
      </w:tblPr>
      <w:tblGrid>
        <w:gridCol w:w="8645"/>
      </w:tblGrid>
      <w:tr w:rsidR="00A3030C" w:rsidRPr="00A3030C" w:rsidTr="00FA74F5">
        <w:tc>
          <w:tcPr>
            <w:tcW w:w="8645" w:type="dxa"/>
            <w:shd w:val="clear" w:color="auto" w:fill="C6D9F1" w:themeFill="text2" w:themeFillTint="33"/>
          </w:tcPr>
          <w:p w:rsidR="00A3030C" w:rsidRPr="00A3030C" w:rsidRDefault="00A3030C" w:rsidP="00A3030C">
            <w:pPr>
              <w:jc w:val="both"/>
              <w:rPr>
                <w:rFonts w:ascii="Times New Roman" w:eastAsia="Times New Roman" w:hAnsi="Times New Roman" w:cs="Times New Roman"/>
                <w:i/>
                <w:sz w:val="16"/>
                <w:szCs w:val="16"/>
                <w:lang w:val="es-ES_tradnl"/>
              </w:rPr>
            </w:pPr>
          </w:p>
          <w:p w:rsidR="00A3030C" w:rsidRPr="00A3030C" w:rsidRDefault="00A3030C" w:rsidP="00A3030C">
            <w:pPr>
              <w:jc w:val="both"/>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ACUERDO Nº 061</w:t>
            </w:r>
            <w:r w:rsidRPr="00A3030C">
              <w:rPr>
                <w:rFonts w:ascii="Times New Roman" w:eastAsia="Times New Roman" w:hAnsi="Times New Roman" w:cs="Times New Roman"/>
                <w:i/>
                <w:lang w:val="es-ES_tradnl"/>
              </w:rPr>
              <w:t>: Se aprueba por unanimidad de los concejales, autorizar la presentación del proyecto denominado “</w:t>
            </w:r>
            <w:r w:rsidRPr="00A3030C">
              <w:rPr>
                <w:rFonts w:ascii="Times New Roman" w:eastAsia="Times New Roman" w:hAnsi="Times New Roman" w:cs="Times New Roman"/>
                <w:b/>
                <w:i/>
                <w:lang w:val="es-ES_tradnl"/>
              </w:rPr>
              <w:t>Mejoramiento Plaza Mirador y Cierre Poniente Estadio Municipal” al Fondo FRIL, por un monto de $ 23.140.818.-</w:t>
            </w:r>
          </w:p>
          <w:p w:rsidR="00A3030C" w:rsidRPr="00A3030C" w:rsidRDefault="00A3030C" w:rsidP="00A3030C">
            <w:pPr>
              <w:jc w:val="both"/>
              <w:rPr>
                <w:rFonts w:ascii="Times New Roman" w:eastAsia="Times New Roman" w:hAnsi="Times New Roman" w:cs="Times New Roman"/>
                <w:i/>
                <w:sz w:val="16"/>
                <w:szCs w:val="16"/>
                <w:lang w:val="es-ES_tradnl"/>
              </w:rPr>
            </w:pPr>
          </w:p>
        </w:tc>
      </w:tr>
    </w:tbl>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les informo que están en postulación los siguientes proyectos: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31"/>
        <w:gridCol w:w="6804"/>
        <w:gridCol w:w="1449"/>
      </w:tblGrid>
      <w:tr w:rsidR="00A3030C" w:rsidRPr="00A3030C" w:rsidTr="00FA74F5">
        <w:tc>
          <w:tcPr>
            <w:tcW w:w="392"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Nº</w:t>
            </w:r>
          </w:p>
        </w:tc>
        <w:tc>
          <w:tcPr>
            <w:tcW w:w="6804"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NOMBRE PROYECTO (MTT – FIE)</w:t>
            </w:r>
          </w:p>
        </w:tc>
        <w:tc>
          <w:tcPr>
            <w:tcW w:w="1449" w:type="dxa"/>
          </w:tcPr>
          <w:p w:rsidR="00A3030C" w:rsidRPr="00A3030C" w:rsidRDefault="00A3030C" w:rsidP="00A3030C">
            <w:pPr>
              <w:jc w:val="both"/>
              <w:rPr>
                <w:rFonts w:ascii="Times New Roman" w:eastAsia="Times New Roman" w:hAnsi="Times New Roman" w:cs="Times New Roman"/>
                <w:b/>
                <w:i/>
                <w:sz w:val="16"/>
                <w:szCs w:val="16"/>
                <w:lang w:val="es-ES_tradnl"/>
              </w:rPr>
            </w:pPr>
          </w:p>
          <w:p w:rsidR="00A3030C" w:rsidRPr="00A3030C" w:rsidRDefault="00A3030C" w:rsidP="00A3030C">
            <w:pPr>
              <w:jc w:val="both"/>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MONTO M$</w:t>
            </w:r>
          </w:p>
        </w:tc>
      </w:tr>
      <w:tr w:rsidR="00A3030C" w:rsidRPr="00A3030C" w:rsidTr="00FA74F5">
        <w:tc>
          <w:tcPr>
            <w:tcW w:w="392"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1</w:t>
            </w:r>
          </w:p>
        </w:tc>
        <w:tc>
          <w:tcPr>
            <w:tcW w:w="6804"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Implementación de señales y demarcaciones de tránsito – comuna de Lago Ranco</w:t>
            </w:r>
          </w:p>
        </w:tc>
        <w:tc>
          <w:tcPr>
            <w:tcW w:w="1449"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$ 49.372.-</w:t>
            </w:r>
          </w:p>
        </w:tc>
      </w:tr>
      <w:tr w:rsidR="00A3030C" w:rsidRPr="00A3030C" w:rsidTr="00FA74F5">
        <w:tc>
          <w:tcPr>
            <w:tcW w:w="392"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2</w:t>
            </w:r>
          </w:p>
        </w:tc>
        <w:tc>
          <w:tcPr>
            <w:tcW w:w="6804"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Normalización Gimnasio y Accesos Liceo Antonio Varas – comuna de Lago Ranco</w:t>
            </w:r>
          </w:p>
        </w:tc>
        <w:tc>
          <w:tcPr>
            <w:tcW w:w="1449"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$ 49.990.-</w:t>
            </w:r>
          </w:p>
        </w:tc>
      </w:tr>
    </w:tbl>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También se postularon dos proyectos de mejoramiento, que básicamente contemplan pintura, mejoramiento de canaletas, y que se está realizando el detalle de las partidas, los proyectos son:</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92"/>
        <w:gridCol w:w="6804"/>
        <w:gridCol w:w="1449"/>
      </w:tblGrid>
      <w:tr w:rsidR="00A3030C" w:rsidRPr="00A3030C" w:rsidTr="00FA74F5">
        <w:tc>
          <w:tcPr>
            <w:tcW w:w="392" w:type="dxa"/>
          </w:tcPr>
          <w:p w:rsidR="00A3030C" w:rsidRPr="00A3030C" w:rsidRDefault="00A3030C" w:rsidP="00A3030C">
            <w:pPr>
              <w:jc w:val="both"/>
              <w:rPr>
                <w:rFonts w:ascii="Times New Roman" w:eastAsia="Times New Roman" w:hAnsi="Times New Roman" w:cs="Times New Roman"/>
                <w:i/>
                <w:lang w:val="es-ES_tradnl"/>
              </w:rPr>
            </w:pPr>
          </w:p>
        </w:tc>
        <w:tc>
          <w:tcPr>
            <w:tcW w:w="6804"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NOMBRE PROYECTO (Emergencia FIE)</w:t>
            </w:r>
          </w:p>
        </w:tc>
        <w:tc>
          <w:tcPr>
            <w:tcW w:w="1449" w:type="dxa"/>
          </w:tcPr>
          <w:p w:rsidR="00A3030C" w:rsidRPr="00A3030C" w:rsidRDefault="00A3030C" w:rsidP="00A3030C">
            <w:pPr>
              <w:jc w:val="both"/>
              <w:rPr>
                <w:rFonts w:ascii="Times New Roman" w:eastAsia="Times New Roman" w:hAnsi="Times New Roman" w:cs="Times New Roman"/>
                <w:i/>
                <w:sz w:val="16"/>
                <w:szCs w:val="16"/>
                <w:lang w:val="es-ES_tradnl"/>
              </w:rPr>
            </w:pPr>
          </w:p>
          <w:p w:rsidR="00A3030C" w:rsidRPr="00A3030C" w:rsidRDefault="00A3030C" w:rsidP="00A3030C">
            <w:pPr>
              <w:jc w:val="both"/>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MONTO  M$</w:t>
            </w:r>
          </w:p>
        </w:tc>
      </w:tr>
      <w:tr w:rsidR="00A3030C" w:rsidRPr="00A3030C" w:rsidTr="00FA74F5">
        <w:tc>
          <w:tcPr>
            <w:tcW w:w="392"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3</w:t>
            </w:r>
          </w:p>
        </w:tc>
        <w:tc>
          <w:tcPr>
            <w:tcW w:w="6804"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Reparación Liceo Técnico Profesional de Ignao – comuna de Lago Ranco</w:t>
            </w:r>
          </w:p>
        </w:tc>
        <w:tc>
          <w:tcPr>
            <w:tcW w:w="1449"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 xml:space="preserve">$ 49.999.- </w:t>
            </w:r>
          </w:p>
        </w:tc>
      </w:tr>
      <w:tr w:rsidR="00A3030C" w:rsidRPr="00A3030C" w:rsidTr="00FA74F5">
        <w:tc>
          <w:tcPr>
            <w:tcW w:w="392"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4</w:t>
            </w:r>
          </w:p>
        </w:tc>
        <w:tc>
          <w:tcPr>
            <w:tcW w:w="6804"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Reparación Liceo Antonio Varas – comuna de Lago Ranco</w:t>
            </w:r>
          </w:p>
        </w:tc>
        <w:tc>
          <w:tcPr>
            <w:tcW w:w="1449"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$ 49.996.-</w:t>
            </w:r>
          </w:p>
        </w:tc>
      </w:tr>
    </w:tbl>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para el proyecto que contempla señales y demarcaciones de tránsito, ¿ya está el estudio hecho dónde se van a considerar los estacionamientos?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está todo de acuerdo a los requerimientos que las propias organizaciones, liceo, DOM, han considerado colocar demarcaciones.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xml:space="preserve">, hay unas calles que no pudieron considerar, nosotros percibíamos la calle Antofagasta, porque en ese lugar se produce un cuello de botella cuando se estacionan los camiones, entonces a lo mejor existe la posibilidad de cambiar los estacionamientos de la calle Concepción del lado Norte al lado Sur.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tabs>
          <w:tab w:val="left" w:pos="3465"/>
        </w:tabs>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a petición formal al Concejo realizar un estudio para cambiar los estacionamientos del lado Norte al lado Sur, especialmente donde sale la calle Antofagasta.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considerando que hay un decreto que prohíbe el estacionamiento de camiones, en el lado sur de la calle Concepción está el acceso de la calle Linares, la entrada de la Población Juan Antonio Ríos y la entrada de Santa María.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indica a la Secretaria Municipal, que cite a la Dirección de Obras para la próxima reunión de Concejo, para analizar la situación y tomar una decisión.</w:t>
      </w: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lastRenderedPageBreak/>
        <w:t>Concejal Miguel Meza</w:t>
      </w:r>
      <w:r w:rsidRPr="00A3030C">
        <w:rPr>
          <w:rFonts w:ascii="Times New Roman" w:eastAsia="Times New Roman" w:hAnsi="Times New Roman" w:cs="Times New Roman"/>
          <w:i/>
          <w:sz w:val="24"/>
          <w:szCs w:val="24"/>
          <w:lang w:val="es-ES_tradnl" w:eastAsia="en-US"/>
        </w:rPr>
        <w:t>, tengo entendido que el liceo Profesional tiene goteras, eso es parte del proyecto reparación</w:t>
      </w:r>
      <w:proofErr w:type="gramStart"/>
      <w:r w:rsidRPr="00A3030C">
        <w:rPr>
          <w:rFonts w:ascii="Times New Roman" w:eastAsia="Times New Roman" w:hAnsi="Times New Roman" w:cs="Times New Roman"/>
          <w:i/>
          <w:sz w:val="24"/>
          <w:szCs w:val="24"/>
          <w:lang w:val="es-ES_tradnl" w:eastAsia="en-US"/>
        </w:rPr>
        <w:t>?</w:t>
      </w:r>
      <w:proofErr w:type="gramEnd"/>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el proyecto contempla todo lo que sea reparación.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ese proyecto podría considerar la calefacción de la Biblioteca del Liceo Técnico.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tiene calefacción, lo que falta es leña, la caldera se enciende ciertas horas y hasta el momento no ha habido problema, ellos reservan el combustible para los días que hace más frio, se les entrega el doble en costo de lo que se entrega al liceo Antonio Varas para calefacción. Ahora se instaló una combustión y le vamos a llevar leña.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¿qué considera la reparación del liceo Antonio Varas?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reparación y mantención como: chapas, vidrios, pintura, etc.</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¿en qué proyecto está considerado el acceso a la escuela básica?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en el proyecto “Normalización Gimnasio y Accesos Liceo Antonio Varas – comuna de Lago Ranco”.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hd w:val="clear" w:color="auto" w:fill="244061" w:themeFill="accent1" w:themeFillShade="80"/>
        <w:spacing w:after="0"/>
        <w:rPr>
          <w:rFonts w:ascii="Times New Roman" w:eastAsia="Times New Roman" w:hAnsi="Times New Roman" w:cs="Times New Roman"/>
          <w:b/>
          <w:i/>
          <w:sz w:val="16"/>
          <w:szCs w:val="16"/>
          <w:lang w:val="es-ES_tradnl" w:eastAsia="en-US"/>
        </w:rPr>
      </w:pPr>
    </w:p>
    <w:p w:rsidR="00A3030C" w:rsidRPr="00A3030C" w:rsidRDefault="00A3030C" w:rsidP="00A3030C">
      <w:pPr>
        <w:shd w:val="clear" w:color="auto" w:fill="244061" w:themeFill="accent1" w:themeFillShade="80"/>
        <w:spacing w:after="0"/>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03.-</w:t>
      </w:r>
      <w:r w:rsidRPr="00A3030C">
        <w:rPr>
          <w:rFonts w:ascii="Times New Roman" w:eastAsia="Times New Roman" w:hAnsi="Times New Roman" w:cs="Times New Roman"/>
          <w:i/>
          <w:sz w:val="24"/>
          <w:szCs w:val="24"/>
          <w:lang w:val="es-ES_tradnl" w:eastAsia="en-US"/>
        </w:rPr>
        <w:t xml:space="preserve"> </w:t>
      </w:r>
      <w:r w:rsidRPr="00A3030C">
        <w:rPr>
          <w:rFonts w:ascii="Times New Roman" w:eastAsia="Times New Roman" w:hAnsi="Times New Roman" w:cs="Times New Roman"/>
          <w:b/>
          <w:i/>
          <w:sz w:val="24"/>
          <w:szCs w:val="24"/>
          <w:lang w:val="es-ES_tradnl" w:eastAsia="en-US"/>
        </w:rPr>
        <w:t>Jefe de Finanzas DAEM.</w:t>
      </w:r>
    </w:p>
    <w:p w:rsidR="00A3030C" w:rsidRPr="00A3030C" w:rsidRDefault="00A3030C" w:rsidP="00A3030C">
      <w:pPr>
        <w:numPr>
          <w:ilvl w:val="0"/>
          <w:numId w:val="2"/>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Presentación modificación presupuestaria por un monto de M$ 114.330.-</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Solicita autorización para modificar el presupuesto vigente del Departamento de Educación Municipal por Mayores Ingresos: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Aporte Especial gasto de funcionamiento Ley 20501 $ 30.929.601.-</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Aporte Fondos de Reconversión Infraestructura $ 30.953.567.-</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Fondos SEP Marzo</w:t>
      </w:r>
      <w:r w:rsidRPr="00A3030C">
        <w:rPr>
          <w:rFonts w:ascii="Times New Roman" w:eastAsia="Times New Roman" w:hAnsi="Times New Roman" w:cs="Times New Roman"/>
          <w:i/>
          <w:sz w:val="24"/>
          <w:szCs w:val="24"/>
          <w:lang w:val="es-ES_tradnl" w:eastAsia="en-US"/>
        </w:rPr>
        <w:tab/>
        <w:t>$ 18.249.887.-</w:t>
      </w: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Fondos SEP Abril</w:t>
      </w:r>
      <w:r w:rsidRPr="00A3030C">
        <w:rPr>
          <w:rFonts w:ascii="Times New Roman" w:eastAsia="Times New Roman" w:hAnsi="Times New Roman" w:cs="Times New Roman"/>
          <w:i/>
          <w:sz w:val="24"/>
          <w:szCs w:val="24"/>
          <w:lang w:val="es-ES_tradnl" w:eastAsia="en-US"/>
        </w:rPr>
        <w:tab/>
        <w:t>$ 17.935.734.-</w:t>
      </w: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Fondos SEP Mayo</w:t>
      </w:r>
      <w:r w:rsidRPr="00A3030C">
        <w:rPr>
          <w:rFonts w:ascii="Times New Roman" w:eastAsia="Times New Roman" w:hAnsi="Times New Roman" w:cs="Times New Roman"/>
          <w:i/>
          <w:sz w:val="24"/>
          <w:szCs w:val="24"/>
          <w:lang w:val="es-ES_tradnl" w:eastAsia="en-US"/>
        </w:rPr>
        <w:tab/>
        <w:t>$ 16.262.349.-</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1.- Por mayor ingreso se aumenta:</w:t>
      </w:r>
    </w:p>
    <w:p w:rsidR="00A3030C" w:rsidRPr="00A3030C" w:rsidRDefault="00A3030C" w:rsidP="00A3030C">
      <w:pPr>
        <w:spacing w:after="0" w:line="240" w:lineRule="auto"/>
        <w:jc w:val="both"/>
        <w:rPr>
          <w:rFonts w:ascii="Times New Roman" w:eastAsia="Times New Roman" w:hAnsi="Times New Roman" w:cs="Times New Roman"/>
          <w:b/>
          <w:i/>
          <w:sz w:val="16"/>
          <w:szCs w:val="16"/>
          <w:lang w:val="es-ES_tradnl" w:eastAsia="en-U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28"/>
        <w:gridCol w:w="728"/>
        <w:gridCol w:w="1539"/>
        <w:gridCol w:w="4292"/>
        <w:gridCol w:w="1376"/>
      </w:tblGrid>
      <w:tr w:rsidR="00A3030C" w:rsidRPr="00A3030C" w:rsidTr="00FA74F5">
        <w:tc>
          <w:tcPr>
            <w:tcW w:w="872"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SUBTIT</w:t>
            </w:r>
          </w:p>
        </w:tc>
        <w:tc>
          <w:tcPr>
            <w:tcW w:w="683"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ITEM</w:t>
            </w:r>
          </w:p>
        </w:tc>
        <w:tc>
          <w:tcPr>
            <w:tcW w:w="1450"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ASIGSUBASIG</w:t>
            </w:r>
          </w:p>
        </w:tc>
        <w:tc>
          <w:tcPr>
            <w:tcW w:w="4333"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DENOMINACIÓN</w:t>
            </w:r>
          </w:p>
        </w:tc>
        <w:tc>
          <w:tcPr>
            <w:tcW w:w="1383"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TOTAL (M$)</w:t>
            </w:r>
          </w:p>
        </w:tc>
      </w:tr>
      <w:tr w:rsidR="00A3030C" w:rsidRPr="00A3030C" w:rsidTr="00FA74F5">
        <w:tc>
          <w:tcPr>
            <w:tcW w:w="872"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05</w:t>
            </w:r>
          </w:p>
        </w:tc>
        <w:tc>
          <w:tcPr>
            <w:tcW w:w="683"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03</w:t>
            </w:r>
          </w:p>
        </w:tc>
        <w:tc>
          <w:tcPr>
            <w:tcW w:w="1450" w:type="dxa"/>
          </w:tcPr>
          <w:p w:rsidR="00A3030C" w:rsidRPr="00A3030C" w:rsidRDefault="00A3030C" w:rsidP="00A3030C">
            <w:pPr>
              <w:jc w:val="both"/>
              <w:rPr>
                <w:rFonts w:ascii="Times New Roman" w:eastAsia="Times New Roman" w:hAnsi="Times New Roman" w:cs="Times New Roman"/>
                <w:i/>
                <w:lang w:val="es-ES_tradnl"/>
              </w:rPr>
            </w:pPr>
          </w:p>
        </w:tc>
        <w:tc>
          <w:tcPr>
            <w:tcW w:w="4333"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Otros Aportes</w:t>
            </w:r>
          </w:p>
        </w:tc>
        <w:tc>
          <w:tcPr>
            <w:tcW w:w="1383" w:type="dxa"/>
          </w:tcPr>
          <w:p w:rsidR="00A3030C" w:rsidRPr="00A3030C" w:rsidRDefault="00A3030C" w:rsidP="00A3030C">
            <w:pPr>
              <w:jc w:val="right"/>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61.883</w:t>
            </w:r>
          </w:p>
        </w:tc>
      </w:tr>
      <w:tr w:rsidR="00A3030C" w:rsidRPr="00A3030C" w:rsidTr="00FA74F5">
        <w:tc>
          <w:tcPr>
            <w:tcW w:w="872"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05</w:t>
            </w:r>
          </w:p>
        </w:tc>
        <w:tc>
          <w:tcPr>
            <w:tcW w:w="683"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03</w:t>
            </w:r>
          </w:p>
        </w:tc>
        <w:tc>
          <w:tcPr>
            <w:tcW w:w="1450" w:type="dxa"/>
          </w:tcPr>
          <w:p w:rsidR="00A3030C" w:rsidRPr="00A3030C" w:rsidRDefault="00A3030C" w:rsidP="00A3030C">
            <w:pPr>
              <w:jc w:val="both"/>
              <w:rPr>
                <w:rFonts w:ascii="Times New Roman" w:eastAsia="Times New Roman" w:hAnsi="Times New Roman" w:cs="Times New Roman"/>
                <w:i/>
                <w:lang w:val="es-ES_tradnl"/>
              </w:rPr>
            </w:pPr>
          </w:p>
        </w:tc>
        <w:tc>
          <w:tcPr>
            <w:tcW w:w="4333"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De otras entidades públicas</w:t>
            </w:r>
          </w:p>
        </w:tc>
        <w:tc>
          <w:tcPr>
            <w:tcW w:w="1383" w:type="dxa"/>
          </w:tcPr>
          <w:p w:rsidR="00A3030C" w:rsidRPr="00A3030C" w:rsidRDefault="00A3030C" w:rsidP="00A3030C">
            <w:pPr>
              <w:jc w:val="right"/>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52.447</w:t>
            </w:r>
          </w:p>
        </w:tc>
      </w:tr>
      <w:tr w:rsidR="00A3030C" w:rsidRPr="00A3030C" w:rsidTr="00FA74F5">
        <w:tc>
          <w:tcPr>
            <w:tcW w:w="872" w:type="dxa"/>
          </w:tcPr>
          <w:p w:rsidR="00A3030C" w:rsidRPr="00A3030C" w:rsidRDefault="00A3030C" w:rsidP="00A3030C">
            <w:pPr>
              <w:jc w:val="both"/>
              <w:rPr>
                <w:rFonts w:ascii="Times New Roman" w:eastAsia="Times New Roman" w:hAnsi="Times New Roman" w:cs="Times New Roman"/>
                <w:i/>
                <w:lang w:val="es-ES_tradnl"/>
              </w:rPr>
            </w:pPr>
          </w:p>
        </w:tc>
        <w:tc>
          <w:tcPr>
            <w:tcW w:w="683" w:type="dxa"/>
          </w:tcPr>
          <w:p w:rsidR="00A3030C" w:rsidRPr="00A3030C" w:rsidRDefault="00A3030C" w:rsidP="00A3030C">
            <w:pPr>
              <w:jc w:val="both"/>
              <w:rPr>
                <w:rFonts w:ascii="Times New Roman" w:eastAsia="Times New Roman" w:hAnsi="Times New Roman" w:cs="Times New Roman"/>
                <w:i/>
                <w:lang w:val="es-ES_tradnl"/>
              </w:rPr>
            </w:pPr>
          </w:p>
        </w:tc>
        <w:tc>
          <w:tcPr>
            <w:tcW w:w="1450" w:type="dxa"/>
          </w:tcPr>
          <w:p w:rsidR="00A3030C" w:rsidRPr="00A3030C" w:rsidRDefault="00A3030C" w:rsidP="00A3030C">
            <w:pPr>
              <w:jc w:val="both"/>
              <w:rPr>
                <w:rFonts w:ascii="Times New Roman" w:eastAsia="Times New Roman" w:hAnsi="Times New Roman" w:cs="Times New Roman"/>
                <w:i/>
                <w:lang w:val="es-ES_tradnl"/>
              </w:rPr>
            </w:pPr>
          </w:p>
        </w:tc>
        <w:tc>
          <w:tcPr>
            <w:tcW w:w="4333" w:type="dxa"/>
          </w:tcPr>
          <w:p w:rsidR="00A3030C" w:rsidRPr="00A3030C" w:rsidRDefault="00A3030C" w:rsidP="00A3030C">
            <w:pPr>
              <w:jc w:val="both"/>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TOTAL</w:t>
            </w:r>
          </w:p>
        </w:tc>
        <w:tc>
          <w:tcPr>
            <w:tcW w:w="1383" w:type="dxa"/>
          </w:tcPr>
          <w:p w:rsidR="00A3030C" w:rsidRPr="00A3030C" w:rsidRDefault="00A3030C" w:rsidP="00A3030C">
            <w:pPr>
              <w:jc w:val="right"/>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114.330</w:t>
            </w:r>
          </w:p>
        </w:tc>
      </w:tr>
    </w:tbl>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b/>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2.- Por mayor gasto se suplementan la asignación siguiente:</w:t>
      </w:r>
    </w:p>
    <w:p w:rsidR="00A3030C" w:rsidRPr="00A3030C" w:rsidRDefault="00A3030C" w:rsidP="00A3030C">
      <w:pPr>
        <w:spacing w:after="0" w:line="240" w:lineRule="auto"/>
        <w:jc w:val="both"/>
        <w:rPr>
          <w:rFonts w:ascii="Times New Roman" w:eastAsia="Times New Roman" w:hAnsi="Times New Roman" w:cs="Times New Roman"/>
          <w:b/>
          <w:i/>
          <w:sz w:val="16"/>
          <w:szCs w:val="16"/>
          <w:lang w:val="es-ES_tradnl" w:eastAsia="en-U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9"/>
        <w:gridCol w:w="728"/>
        <w:gridCol w:w="1540"/>
        <w:gridCol w:w="4111"/>
        <w:gridCol w:w="1383"/>
      </w:tblGrid>
      <w:tr w:rsidR="00A3030C" w:rsidRPr="00A3030C" w:rsidTr="00FA74F5">
        <w:tc>
          <w:tcPr>
            <w:tcW w:w="959"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SUBTIT</w:t>
            </w:r>
          </w:p>
        </w:tc>
        <w:tc>
          <w:tcPr>
            <w:tcW w:w="728"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ITEM</w:t>
            </w:r>
          </w:p>
        </w:tc>
        <w:tc>
          <w:tcPr>
            <w:tcW w:w="1540"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ASIGSUBASIG</w:t>
            </w:r>
          </w:p>
        </w:tc>
        <w:tc>
          <w:tcPr>
            <w:tcW w:w="4111"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DENOMINACIÓN</w:t>
            </w:r>
          </w:p>
        </w:tc>
        <w:tc>
          <w:tcPr>
            <w:tcW w:w="1383" w:type="dxa"/>
          </w:tcPr>
          <w:p w:rsidR="00A3030C" w:rsidRPr="00A3030C" w:rsidRDefault="00A3030C" w:rsidP="00A3030C">
            <w:pPr>
              <w:jc w:val="center"/>
              <w:rPr>
                <w:rFonts w:ascii="Times New Roman" w:eastAsia="Times New Roman" w:hAnsi="Times New Roman" w:cs="Times New Roman"/>
                <w:b/>
                <w:i/>
                <w:sz w:val="16"/>
                <w:szCs w:val="16"/>
                <w:lang w:val="es-ES_tradnl"/>
              </w:rPr>
            </w:pPr>
          </w:p>
          <w:p w:rsidR="00A3030C" w:rsidRPr="00A3030C" w:rsidRDefault="00A3030C" w:rsidP="00A3030C">
            <w:pPr>
              <w:jc w:val="center"/>
              <w:rPr>
                <w:rFonts w:ascii="Times New Roman" w:eastAsia="Times New Roman" w:hAnsi="Times New Roman" w:cs="Times New Roman"/>
                <w:b/>
                <w:i/>
                <w:sz w:val="20"/>
                <w:szCs w:val="20"/>
                <w:lang w:val="es-ES_tradnl"/>
              </w:rPr>
            </w:pPr>
            <w:r w:rsidRPr="00A3030C">
              <w:rPr>
                <w:rFonts w:ascii="Times New Roman" w:eastAsia="Times New Roman" w:hAnsi="Times New Roman" w:cs="Times New Roman"/>
                <w:b/>
                <w:i/>
                <w:sz w:val="20"/>
                <w:szCs w:val="20"/>
                <w:lang w:val="es-ES_tradnl"/>
              </w:rPr>
              <w:t>TOTAL (M$)</w:t>
            </w:r>
          </w:p>
        </w:tc>
      </w:tr>
      <w:tr w:rsidR="00A3030C" w:rsidRPr="00A3030C" w:rsidTr="00FA74F5">
        <w:tc>
          <w:tcPr>
            <w:tcW w:w="959"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22</w:t>
            </w:r>
          </w:p>
        </w:tc>
        <w:tc>
          <w:tcPr>
            <w:tcW w:w="728"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02</w:t>
            </w:r>
          </w:p>
        </w:tc>
        <w:tc>
          <w:tcPr>
            <w:tcW w:w="1540" w:type="dxa"/>
          </w:tcPr>
          <w:p w:rsidR="00A3030C" w:rsidRPr="00A3030C" w:rsidRDefault="00A3030C" w:rsidP="00A3030C">
            <w:pPr>
              <w:jc w:val="both"/>
              <w:rPr>
                <w:rFonts w:ascii="Times New Roman" w:eastAsia="Times New Roman" w:hAnsi="Times New Roman" w:cs="Times New Roman"/>
                <w:i/>
                <w:lang w:val="es-ES_tradnl"/>
              </w:rPr>
            </w:pPr>
          </w:p>
        </w:tc>
        <w:tc>
          <w:tcPr>
            <w:tcW w:w="4111"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Textiles, vestuario y calzado</w:t>
            </w:r>
          </w:p>
        </w:tc>
        <w:tc>
          <w:tcPr>
            <w:tcW w:w="1383" w:type="dxa"/>
          </w:tcPr>
          <w:p w:rsidR="00A3030C" w:rsidRPr="00A3030C" w:rsidRDefault="00A3030C" w:rsidP="00A3030C">
            <w:pPr>
              <w:jc w:val="right"/>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1.000</w:t>
            </w:r>
          </w:p>
        </w:tc>
      </w:tr>
      <w:tr w:rsidR="00A3030C" w:rsidRPr="00A3030C" w:rsidTr="00FA74F5">
        <w:tc>
          <w:tcPr>
            <w:tcW w:w="959"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22</w:t>
            </w:r>
          </w:p>
        </w:tc>
        <w:tc>
          <w:tcPr>
            <w:tcW w:w="728"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04</w:t>
            </w:r>
          </w:p>
        </w:tc>
        <w:tc>
          <w:tcPr>
            <w:tcW w:w="1540" w:type="dxa"/>
          </w:tcPr>
          <w:p w:rsidR="00A3030C" w:rsidRPr="00A3030C" w:rsidRDefault="00A3030C" w:rsidP="00A3030C">
            <w:pPr>
              <w:jc w:val="both"/>
              <w:rPr>
                <w:rFonts w:ascii="Times New Roman" w:eastAsia="Times New Roman" w:hAnsi="Times New Roman" w:cs="Times New Roman"/>
                <w:i/>
                <w:lang w:val="es-ES_tradnl"/>
              </w:rPr>
            </w:pPr>
          </w:p>
        </w:tc>
        <w:tc>
          <w:tcPr>
            <w:tcW w:w="4111"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Materiales de uso y consumo</w:t>
            </w:r>
          </w:p>
        </w:tc>
        <w:tc>
          <w:tcPr>
            <w:tcW w:w="1383" w:type="dxa"/>
          </w:tcPr>
          <w:p w:rsidR="00A3030C" w:rsidRPr="00A3030C" w:rsidRDefault="00A3030C" w:rsidP="00A3030C">
            <w:pPr>
              <w:jc w:val="right"/>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33.000</w:t>
            </w:r>
          </w:p>
        </w:tc>
      </w:tr>
      <w:tr w:rsidR="00A3030C" w:rsidRPr="00A3030C" w:rsidTr="00FA74F5">
        <w:tc>
          <w:tcPr>
            <w:tcW w:w="959"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22</w:t>
            </w:r>
          </w:p>
        </w:tc>
        <w:tc>
          <w:tcPr>
            <w:tcW w:w="728"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06</w:t>
            </w:r>
          </w:p>
        </w:tc>
        <w:tc>
          <w:tcPr>
            <w:tcW w:w="1540" w:type="dxa"/>
          </w:tcPr>
          <w:p w:rsidR="00A3030C" w:rsidRPr="00A3030C" w:rsidRDefault="00A3030C" w:rsidP="00A3030C">
            <w:pPr>
              <w:jc w:val="both"/>
              <w:rPr>
                <w:rFonts w:ascii="Times New Roman" w:eastAsia="Times New Roman" w:hAnsi="Times New Roman" w:cs="Times New Roman"/>
                <w:i/>
                <w:lang w:val="es-ES_tradnl"/>
              </w:rPr>
            </w:pPr>
          </w:p>
        </w:tc>
        <w:tc>
          <w:tcPr>
            <w:tcW w:w="4111"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Mantenimiento y reparaciones</w:t>
            </w:r>
          </w:p>
        </w:tc>
        <w:tc>
          <w:tcPr>
            <w:tcW w:w="1383" w:type="dxa"/>
          </w:tcPr>
          <w:p w:rsidR="00A3030C" w:rsidRPr="00A3030C" w:rsidRDefault="00A3030C" w:rsidP="00A3030C">
            <w:pPr>
              <w:jc w:val="right"/>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30.953</w:t>
            </w:r>
          </w:p>
        </w:tc>
      </w:tr>
      <w:tr w:rsidR="00A3030C" w:rsidRPr="00A3030C" w:rsidTr="00FA74F5">
        <w:tc>
          <w:tcPr>
            <w:tcW w:w="959"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22</w:t>
            </w:r>
          </w:p>
        </w:tc>
        <w:tc>
          <w:tcPr>
            <w:tcW w:w="728"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11</w:t>
            </w:r>
          </w:p>
        </w:tc>
        <w:tc>
          <w:tcPr>
            <w:tcW w:w="1540" w:type="dxa"/>
          </w:tcPr>
          <w:p w:rsidR="00A3030C" w:rsidRPr="00A3030C" w:rsidRDefault="00A3030C" w:rsidP="00A3030C">
            <w:pPr>
              <w:jc w:val="both"/>
              <w:rPr>
                <w:rFonts w:ascii="Times New Roman" w:eastAsia="Times New Roman" w:hAnsi="Times New Roman" w:cs="Times New Roman"/>
                <w:i/>
                <w:lang w:val="es-ES_tradnl"/>
              </w:rPr>
            </w:pPr>
          </w:p>
        </w:tc>
        <w:tc>
          <w:tcPr>
            <w:tcW w:w="4111"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Servicios técnicos y profesionales</w:t>
            </w:r>
          </w:p>
        </w:tc>
        <w:tc>
          <w:tcPr>
            <w:tcW w:w="1383" w:type="dxa"/>
          </w:tcPr>
          <w:p w:rsidR="00A3030C" w:rsidRPr="00A3030C" w:rsidRDefault="00A3030C" w:rsidP="00A3030C">
            <w:pPr>
              <w:jc w:val="right"/>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37.377</w:t>
            </w:r>
          </w:p>
        </w:tc>
      </w:tr>
      <w:tr w:rsidR="00A3030C" w:rsidRPr="00A3030C" w:rsidTr="00FA74F5">
        <w:tc>
          <w:tcPr>
            <w:tcW w:w="959"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29</w:t>
            </w:r>
          </w:p>
        </w:tc>
        <w:tc>
          <w:tcPr>
            <w:tcW w:w="728" w:type="dxa"/>
          </w:tcPr>
          <w:p w:rsidR="00A3030C" w:rsidRPr="00A3030C" w:rsidRDefault="00A3030C" w:rsidP="00A3030C">
            <w:pPr>
              <w:jc w:val="center"/>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04</w:t>
            </w:r>
          </w:p>
        </w:tc>
        <w:tc>
          <w:tcPr>
            <w:tcW w:w="1540" w:type="dxa"/>
          </w:tcPr>
          <w:p w:rsidR="00A3030C" w:rsidRPr="00A3030C" w:rsidRDefault="00A3030C" w:rsidP="00A3030C">
            <w:pPr>
              <w:jc w:val="both"/>
              <w:rPr>
                <w:rFonts w:ascii="Times New Roman" w:eastAsia="Times New Roman" w:hAnsi="Times New Roman" w:cs="Times New Roman"/>
                <w:i/>
                <w:lang w:val="es-ES_tradnl"/>
              </w:rPr>
            </w:pPr>
          </w:p>
        </w:tc>
        <w:tc>
          <w:tcPr>
            <w:tcW w:w="4111" w:type="dxa"/>
          </w:tcPr>
          <w:p w:rsidR="00A3030C" w:rsidRPr="00A3030C" w:rsidRDefault="00A3030C" w:rsidP="00A3030C">
            <w:pPr>
              <w:jc w:val="both"/>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Mobiliario y otros</w:t>
            </w:r>
          </w:p>
        </w:tc>
        <w:tc>
          <w:tcPr>
            <w:tcW w:w="1383" w:type="dxa"/>
          </w:tcPr>
          <w:p w:rsidR="00A3030C" w:rsidRPr="00A3030C" w:rsidRDefault="00A3030C" w:rsidP="00A3030C">
            <w:pPr>
              <w:jc w:val="right"/>
              <w:rPr>
                <w:rFonts w:ascii="Times New Roman" w:eastAsia="Times New Roman" w:hAnsi="Times New Roman" w:cs="Times New Roman"/>
                <w:i/>
                <w:lang w:val="es-ES_tradnl"/>
              </w:rPr>
            </w:pPr>
            <w:r w:rsidRPr="00A3030C">
              <w:rPr>
                <w:rFonts w:ascii="Times New Roman" w:eastAsia="Times New Roman" w:hAnsi="Times New Roman" w:cs="Times New Roman"/>
                <w:i/>
                <w:lang w:val="es-ES_tradnl"/>
              </w:rPr>
              <w:t>12.000</w:t>
            </w:r>
          </w:p>
        </w:tc>
      </w:tr>
      <w:tr w:rsidR="00A3030C" w:rsidRPr="00A3030C" w:rsidTr="00FA74F5">
        <w:tc>
          <w:tcPr>
            <w:tcW w:w="959" w:type="dxa"/>
          </w:tcPr>
          <w:p w:rsidR="00A3030C" w:rsidRPr="00A3030C" w:rsidRDefault="00A3030C" w:rsidP="00A3030C">
            <w:pPr>
              <w:jc w:val="both"/>
              <w:rPr>
                <w:rFonts w:ascii="Times New Roman" w:eastAsia="Times New Roman" w:hAnsi="Times New Roman" w:cs="Times New Roman"/>
                <w:i/>
                <w:lang w:val="es-ES_tradnl"/>
              </w:rPr>
            </w:pPr>
          </w:p>
        </w:tc>
        <w:tc>
          <w:tcPr>
            <w:tcW w:w="728" w:type="dxa"/>
          </w:tcPr>
          <w:p w:rsidR="00A3030C" w:rsidRPr="00A3030C" w:rsidRDefault="00A3030C" w:rsidP="00A3030C">
            <w:pPr>
              <w:jc w:val="both"/>
              <w:rPr>
                <w:rFonts w:ascii="Times New Roman" w:eastAsia="Times New Roman" w:hAnsi="Times New Roman" w:cs="Times New Roman"/>
                <w:i/>
                <w:lang w:val="es-ES_tradnl"/>
              </w:rPr>
            </w:pPr>
          </w:p>
        </w:tc>
        <w:tc>
          <w:tcPr>
            <w:tcW w:w="1540" w:type="dxa"/>
          </w:tcPr>
          <w:p w:rsidR="00A3030C" w:rsidRPr="00A3030C" w:rsidRDefault="00A3030C" w:rsidP="00A3030C">
            <w:pPr>
              <w:jc w:val="both"/>
              <w:rPr>
                <w:rFonts w:ascii="Times New Roman" w:eastAsia="Times New Roman" w:hAnsi="Times New Roman" w:cs="Times New Roman"/>
                <w:i/>
                <w:lang w:val="es-ES_tradnl"/>
              </w:rPr>
            </w:pPr>
          </w:p>
        </w:tc>
        <w:tc>
          <w:tcPr>
            <w:tcW w:w="4111" w:type="dxa"/>
          </w:tcPr>
          <w:p w:rsidR="00A3030C" w:rsidRPr="00A3030C" w:rsidRDefault="00A3030C" w:rsidP="00A3030C">
            <w:pPr>
              <w:jc w:val="both"/>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TOTAL</w:t>
            </w:r>
          </w:p>
        </w:tc>
        <w:tc>
          <w:tcPr>
            <w:tcW w:w="1383" w:type="dxa"/>
          </w:tcPr>
          <w:p w:rsidR="00A3030C" w:rsidRPr="00A3030C" w:rsidRDefault="00A3030C" w:rsidP="00A3030C">
            <w:pPr>
              <w:jc w:val="right"/>
              <w:rPr>
                <w:rFonts w:ascii="Times New Roman" w:eastAsia="Times New Roman" w:hAnsi="Times New Roman" w:cs="Times New Roman"/>
                <w:b/>
                <w:i/>
                <w:lang w:val="es-ES_tradnl"/>
              </w:rPr>
            </w:pPr>
            <w:r w:rsidRPr="00A3030C">
              <w:rPr>
                <w:rFonts w:ascii="Times New Roman" w:eastAsia="Times New Roman" w:hAnsi="Times New Roman" w:cs="Times New Roman"/>
                <w:b/>
                <w:i/>
                <w:lang w:val="es-ES_tradnl"/>
              </w:rPr>
              <w:t>114.330</w:t>
            </w:r>
          </w:p>
        </w:tc>
      </w:tr>
    </w:tbl>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lastRenderedPageBreak/>
        <w:t>Alcalde</w:t>
      </w:r>
      <w:r w:rsidRPr="00A3030C">
        <w:rPr>
          <w:rFonts w:ascii="Times New Roman" w:eastAsia="Times New Roman" w:hAnsi="Times New Roman" w:cs="Times New Roman"/>
          <w:i/>
          <w:sz w:val="24"/>
          <w:szCs w:val="24"/>
          <w:lang w:val="es-ES_tradnl" w:eastAsia="en-US"/>
        </w:rPr>
        <w:t>, la modificación presupuestaria del Departamento de Educación se aprobará en la Próxima reunión de Concejo.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hd w:val="clear" w:color="auto" w:fill="244061" w:themeFill="accent1" w:themeFillShade="80"/>
        <w:spacing w:after="0" w:line="240" w:lineRule="auto"/>
        <w:jc w:val="both"/>
        <w:rPr>
          <w:rFonts w:ascii="Times New Roman" w:eastAsia="Times New Roman" w:hAnsi="Times New Roman" w:cs="Times New Roman"/>
          <w:b/>
          <w:i/>
          <w:sz w:val="16"/>
          <w:szCs w:val="16"/>
          <w:lang w:val="es-ES_tradnl" w:eastAsia="en-US"/>
        </w:rPr>
      </w:pPr>
    </w:p>
    <w:p w:rsidR="00A3030C" w:rsidRPr="00A3030C" w:rsidRDefault="00A3030C" w:rsidP="00A3030C">
      <w:pPr>
        <w:shd w:val="clear" w:color="auto" w:fill="244061" w:themeFill="accent1" w:themeFillShade="80"/>
        <w:spacing w:after="0" w:line="240" w:lineRule="auto"/>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04.-</w:t>
      </w:r>
      <w:r w:rsidRPr="00A3030C">
        <w:rPr>
          <w:rFonts w:ascii="Times New Roman" w:eastAsia="Times New Roman" w:hAnsi="Times New Roman" w:cs="Times New Roman"/>
          <w:i/>
          <w:sz w:val="24"/>
          <w:szCs w:val="24"/>
          <w:lang w:val="es-ES_tradnl" w:eastAsia="en-US"/>
        </w:rPr>
        <w:t xml:space="preserve"> </w:t>
      </w:r>
      <w:r w:rsidRPr="00A3030C">
        <w:rPr>
          <w:rFonts w:ascii="Times New Roman" w:eastAsia="Times New Roman" w:hAnsi="Times New Roman" w:cs="Times New Roman"/>
          <w:b/>
          <w:i/>
          <w:sz w:val="24"/>
          <w:szCs w:val="24"/>
          <w:lang w:val="es-ES_tradnl" w:eastAsia="en-US"/>
        </w:rPr>
        <w:t>Directora DESAM y CESFAM</w:t>
      </w:r>
    </w:p>
    <w:p w:rsidR="00A3030C" w:rsidRPr="00A3030C" w:rsidRDefault="00A3030C" w:rsidP="00A3030C">
      <w:pPr>
        <w:numPr>
          <w:ilvl w:val="0"/>
          <w:numId w:val="2"/>
        </w:numPr>
        <w:shd w:val="clear" w:color="auto" w:fill="244061" w:themeFill="accent1" w:themeFillShade="80"/>
        <w:spacing w:after="0" w:line="240" w:lineRule="auto"/>
        <w:contextualSpacing/>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Responder por casos expuestos por el concejal René Quichel.</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da lectura al oficio en el cual se citó a la Directora </w:t>
      </w:r>
      <w:r w:rsidRPr="00A3030C">
        <w:rPr>
          <w:rFonts w:ascii="Times New Roman" w:eastAsia="Times New Roman" w:hAnsi="Times New Roman" w:cs="Times New Roman"/>
          <w:i/>
          <w:lang w:val="es-ES_tradnl" w:eastAsia="en-US"/>
        </w:rPr>
        <w:t>CESFAM</w:t>
      </w:r>
      <w:r w:rsidRPr="00A3030C">
        <w:rPr>
          <w:rFonts w:ascii="Times New Roman" w:eastAsia="Times New Roman" w:hAnsi="Times New Roman" w:cs="Times New Roman"/>
          <w:i/>
          <w:sz w:val="24"/>
          <w:szCs w:val="24"/>
          <w:lang w:val="es-ES_tradnl" w:eastAsia="en-US"/>
        </w:rPr>
        <w:t xml:space="preserve"> y </w:t>
      </w:r>
      <w:r w:rsidRPr="00A3030C">
        <w:rPr>
          <w:rFonts w:ascii="Times New Roman" w:eastAsia="Times New Roman" w:hAnsi="Times New Roman" w:cs="Times New Roman"/>
          <w:i/>
          <w:lang w:val="es-ES_tradnl" w:eastAsia="en-US"/>
        </w:rPr>
        <w:t>DESAM</w:t>
      </w:r>
      <w:r w:rsidRPr="00A3030C">
        <w:rPr>
          <w:rFonts w:ascii="Times New Roman" w:eastAsia="Times New Roman" w:hAnsi="Times New Roman" w:cs="Times New Roman"/>
          <w:i/>
          <w:sz w:val="24"/>
          <w:szCs w:val="24"/>
          <w:lang w:val="es-ES_tradnl" w:eastAsia="en-US"/>
        </w:rPr>
        <w:t>, para aclarar casos expuestos por el concejal Quichel.</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Ángel Molina,</w:t>
      </w:r>
      <w:r w:rsidRPr="00A3030C">
        <w:rPr>
          <w:rFonts w:ascii="Times New Roman" w:eastAsia="Times New Roman" w:hAnsi="Times New Roman" w:cs="Times New Roman"/>
          <w:i/>
          <w:sz w:val="24"/>
          <w:szCs w:val="24"/>
          <w:lang w:val="es-ES_tradnl" w:eastAsia="en-US"/>
        </w:rPr>
        <w:t xml:space="preserve"> sugerí al concejal que los pacientes hicieran llegar sus reclamos a las </w:t>
      </w:r>
      <w:r w:rsidRPr="00A3030C">
        <w:rPr>
          <w:rFonts w:ascii="Times New Roman" w:eastAsia="Times New Roman" w:hAnsi="Times New Roman" w:cs="Times New Roman"/>
          <w:i/>
          <w:lang w:val="es-ES_tradnl" w:eastAsia="en-US"/>
        </w:rPr>
        <w:t>OIRS</w:t>
      </w:r>
      <w:r w:rsidRPr="00A3030C">
        <w:rPr>
          <w:rFonts w:ascii="Times New Roman" w:eastAsia="Times New Roman" w:hAnsi="Times New Roman" w:cs="Times New Roman"/>
          <w:i/>
          <w:sz w:val="24"/>
          <w:szCs w:val="24"/>
          <w:lang w:val="es-ES_tradnl" w:eastAsia="en-US"/>
        </w:rPr>
        <w:t xml:space="preserve"> del </w:t>
      </w:r>
      <w:r w:rsidRPr="00A3030C">
        <w:rPr>
          <w:rFonts w:ascii="Times New Roman" w:eastAsia="Times New Roman" w:hAnsi="Times New Roman" w:cs="Times New Roman"/>
          <w:i/>
          <w:lang w:val="es-ES_tradnl" w:eastAsia="en-US"/>
        </w:rPr>
        <w:t>CESFAM</w:t>
      </w:r>
      <w:r w:rsidRPr="00A3030C">
        <w:rPr>
          <w:rFonts w:ascii="Times New Roman" w:eastAsia="Times New Roman" w:hAnsi="Times New Roman" w:cs="Times New Roman"/>
          <w:i/>
          <w:sz w:val="24"/>
          <w:szCs w:val="24"/>
          <w:lang w:val="es-ES_tradnl" w:eastAsia="en-US"/>
        </w:rPr>
        <w:t>, y que él los asesore, para que pudieran recibir una respuesta formal.</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René Quichel,</w:t>
      </w:r>
      <w:r w:rsidRPr="00A3030C">
        <w:rPr>
          <w:rFonts w:ascii="Times New Roman" w:eastAsia="Times New Roman" w:hAnsi="Times New Roman" w:cs="Times New Roman"/>
          <w:i/>
          <w:sz w:val="24"/>
          <w:szCs w:val="24"/>
          <w:lang w:val="es-ES_tradnl" w:eastAsia="en-US"/>
        </w:rPr>
        <w:t xml:space="preserve"> expone nuevamente el caso de las tres personas que fueron atendidas y operadas en el </w:t>
      </w:r>
      <w:r w:rsidRPr="00A3030C">
        <w:rPr>
          <w:rFonts w:ascii="Times New Roman" w:eastAsia="Times New Roman" w:hAnsi="Times New Roman" w:cs="Times New Roman"/>
          <w:i/>
          <w:lang w:val="es-ES_tradnl" w:eastAsia="en-US"/>
        </w:rPr>
        <w:t>CESFAM,</w:t>
      </w:r>
      <w:r w:rsidRPr="00A3030C">
        <w:rPr>
          <w:rFonts w:ascii="Times New Roman" w:eastAsia="Times New Roman" w:hAnsi="Times New Roman" w:cs="Times New Roman"/>
          <w:i/>
          <w:sz w:val="24"/>
          <w:szCs w:val="24"/>
          <w:lang w:val="es-ES_tradnl" w:eastAsia="en-US"/>
        </w:rPr>
        <w:t xml:space="preserve"> y que posterior a la intervención tuvieron graves complicaciones.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xml:space="preserve">, los procedimientos quirúrgicos de baja complejidad se basan en un programa de resolutibidad, la idea es poder disminuir los tiempos de espera en las listas de patologías, este procedimiento son intervenciones quirúrgicas que se realizan en forma ambulatoria, el paciente elige si quiere operarse o no, además se utiliza anestesia local, se realizan intervenciones para extirpar lunares, uñas encarnadas, quistes, y lo importante es que el personal médico debe estar certificado por el Servicio de Salud, para proceder debemos tener un adecuado suministro de insumos, implementación y fármacos. Este programa exige que todo paciente </w:t>
      </w:r>
      <w:proofErr w:type="gramStart"/>
      <w:r w:rsidRPr="00A3030C">
        <w:rPr>
          <w:rFonts w:ascii="Times New Roman" w:eastAsia="Times New Roman" w:hAnsi="Times New Roman" w:cs="Times New Roman"/>
          <w:i/>
          <w:sz w:val="24"/>
          <w:szCs w:val="24"/>
          <w:lang w:val="es-ES_tradnl" w:eastAsia="en-US"/>
        </w:rPr>
        <w:t>debe</w:t>
      </w:r>
      <w:proofErr w:type="gramEnd"/>
      <w:r w:rsidRPr="00A3030C">
        <w:rPr>
          <w:rFonts w:ascii="Times New Roman" w:eastAsia="Times New Roman" w:hAnsi="Times New Roman" w:cs="Times New Roman"/>
          <w:i/>
          <w:sz w:val="24"/>
          <w:szCs w:val="24"/>
          <w:lang w:val="es-ES_tradnl" w:eastAsia="en-US"/>
        </w:rPr>
        <w:t xml:space="preserve"> firmar un documento para ser intervenido, para este año tenemos como meta realizar 400 intervenciones con recursos aproximado de 8 millones de pesos.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en relación a eso aclarar que estas cirugías también se realizan como procedimientos de rutina dentro del Cesfam, no solamente encasillado en el programa de cirugía menor la cual exige algunos requerimientos.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Con el programa comenzamos en Abril, pero también hay un periodo que se realizan procedimientos de rutina en el cual el paciente no firma el consentimiento; y se dio en unos de los casos expuestos por el concejal Quichel, que se realizó en el mes de Febrero.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El primer caso de la señora con la uña encarnada,  fue operada sin exámenes previos y finalmente se le habría amputado el pie debido a una infección</w:t>
      </w:r>
      <w:r w:rsidRPr="00A3030C">
        <w:rPr>
          <w:rFonts w:ascii="Times New Roman" w:eastAsia="Times New Roman" w:hAnsi="Times New Roman" w:cs="Times New Roman"/>
          <w:i/>
          <w:sz w:val="24"/>
          <w:szCs w:val="24"/>
          <w:lang w:val="es-ES_tradnl" w:eastAsia="en-US"/>
        </w:rPr>
        <w:t>. Esta paciente de 60 años tiene una diabetes diagnosticada el año 2001, además posee una enfermedad la que hace más grave la diabetes, la paciente no tiene buena adherencia al tratamiento lo que significa que no sigue las indicaciones del régimen médico, también presenta una de las complicaciones de la diabetes (retinopatía diabética) que le produce disminución visual. Esta señora el año 2007 consulta por una uña encarnada, el 12 de Abril del presente año vuelve por la misma consulta y la atiende el doctor Rojas, indicándole la cirugía, el 16 de abril ella firma el consentimiento y accede, luego se le hace la intervención el mismo día 16, después ella vuelve el 9 de Junio e ingresa al circuito de curaciones, este circuito es donde se va a buscar y dejar al paciente; trae una interconsulta donde indica que el día 22 de Mayo se le amputó el dedo del pie, a la fecha está con una buena evolución de su herida, sin infección. Lo que informo aquí es lo que aparece en la ficha, posterior a la operación no hay consultas por infección o de otro tipo.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¿qué pasó dentro de la fecha de su operación y la fecha en que vuelve con el dedo amputado? ¿Dónde se hizo las curaciones después de la intervención que le realizaron en el Cesfam o no se hizo nada?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lastRenderedPageBreak/>
        <w:t>Verónica Benítez Salas</w:t>
      </w:r>
      <w:r w:rsidRPr="00A3030C">
        <w:rPr>
          <w:rFonts w:ascii="Times New Roman" w:eastAsia="Times New Roman" w:hAnsi="Times New Roman" w:cs="Times New Roman"/>
          <w:i/>
          <w:sz w:val="24"/>
          <w:szCs w:val="24"/>
          <w:lang w:val="es-ES_tradnl" w:eastAsia="en-US"/>
        </w:rPr>
        <w:t>, desconozco porque sólo me estoy basando a lo que se registra en la ficha clínica de la paciente. Después de la intervención que hizo el doctor la señora vino en una oportunidad a curación y no vino más, entendiendo que ella debía guardar reposo, desconozco el cuidado que ella llevaba en su casa.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René Quichel</w:t>
      </w:r>
      <w:r w:rsidRPr="00A3030C">
        <w:rPr>
          <w:rFonts w:ascii="Times New Roman" w:eastAsia="Times New Roman" w:hAnsi="Times New Roman" w:cs="Times New Roman"/>
          <w:i/>
          <w:sz w:val="24"/>
          <w:szCs w:val="24"/>
          <w:lang w:val="es-ES_tradnl" w:eastAsia="en-US"/>
        </w:rPr>
        <w:t>, usted mencionaba que la señora era un poco desobediente a las recomendaciones que se le indicaban.</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la ficha indica que tiene glicemia alta, tratada con altas dosis de medicamentos.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René Quichel</w:t>
      </w:r>
      <w:r w:rsidRPr="00A3030C">
        <w:rPr>
          <w:rFonts w:ascii="Times New Roman" w:eastAsia="Times New Roman" w:hAnsi="Times New Roman" w:cs="Times New Roman"/>
          <w:i/>
          <w:sz w:val="24"/>
          <w:szCs w:val="24"/>
          <w:lang w:val="es-ES_tradnl" w:eastAsia="en-US"/>
        </w:rPr>
        <w:t>, ¿porqué el doctor se atreve a aperarla sabiendo la condición de la señora?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era un riesgo, pero no puedo responder por el doctor, además ella firmó un documento estando consciente de su enfermedad.</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entonces para eso, entra en criterio de la conversación del profesional con el paciente.</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eso depende del riesgo de la patología, riesgo que determina el profesional.</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todos los procedimientos que se realizan por el programa, la norma indica que el usuario debe firmar la autorización, las cuales se realizan después de las 5 de la tarde, no obstante, hay intervenciones que se realizan dentro del horario hábil donde no necesariamente el paciente debe firmar.</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la diabetes es un problema natural no es del procedimiento, no es si la señora firmó o no, el nivel cultural de ella no le permite visualizar que es una diabetes y cuales son las consecuencias, seguramente el médico le dijo pero no tienen la capacidad para imaginar cuál es su problema y los cuidados posteriores, uno sabe las dificultades de las dietas a nivel rural que deben tener, porque no tienen acceso a otras.</w:t>
      </w:r>
    </w:p>
    <w:p w:rsidR="00A3030C" w:rsidRPr="00A3030C" w:rsidRDefault="00A3030C" w:rsidP="00A3030C">
      <w:pPr>
        <w:spacing w:after="0" w:line="240" w:lineRule="auto"/>
        <w:jc w:val="both"/>
        <w:rPr>
          <w:rFonts w:ascii="Times New Roman" w:eastAsia="Times New Roman" w:hAnsi="Times New Roman" w:cs="Times New Roman"/>
          <w:i/>
          <w:sz w:val="16"/>
          <w:szCs w:val="16"/>
          <w:highlight w:val="yellow"/>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comen pan y papas, es lo que no deben comer, siempre en estas cosas aunque se les advierte lo que puede ocurrir, el responsable es otro, además que los adultos nos ponemos porfiados a medida que pasan los años.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si el paciente va durante el día independiente la gravedad que tenga no necesariamente firma un documento, lo otro respecto a las dietas que indican a los pacientes las dan de forma verbal solamente</w:t>
      </w:r>
      <w:proofErr w:type="gramStart"/>
      <w:r w:rsidRPr="00A3030C">
        <w:rPr>
          <w:rFonts w:ascii="Times New Roman" w:eastAsia="Times New Roman" w:hAnsi="Times New Roman" w:cs="Times New Roman"/>
          <w:i/>
          <w:sz w:val="24"/>
          <w:szCs w:val="24"/>
          <w:lang w:val="es-ES_tradnl" w:eastAsia="en-US"/>
        </w:rPr>
        <w:t>?</w:t>
      </w:r>
      <w:proofErr w:type="gramEnd"/>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la nutricionista da por escrito las indicaciones, y respecto a si el paciente firma o no, cuando la intervención es de menor complejidad la persona elige si se opera o no, cuando es de mayor complejidad debe firmar.</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la desgracia que le ocurrió a la señora es inevitable porque finalmente la situación no es solo dependiente del doctor, tal vez en esto el médico tiene la mínima responsabilidad.</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este doctor que hizo las intervenciones, su especialidad era cirujano</w:t>
      </w:r>
      <w:proofErr w:type="gramStart"/>
      <w:r w:rsidRPr="00A3030C">
        <w:rPr>
          <w:rFonts w:ascii="Times New Roman" w:eastAsia="Times New Roman" w:hAnsi="Times New Roman" w:cs="Times New Roman"/>
          <w:i/>
          <w:sz w:val="24"/>
          <w:szCs w:val="24"/>
          <w:lang w:val="es-ES_tradnl" w:eastAsia="en-US"/>
        </w:rPr>
        <w:t>?</w:t>
      </w:r>
      <w:proofErr w:type="gramEnd"/>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sí, era cirujano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xml:space="preserve">, ahora que no está ese doctor, hay otro médico que ejerza el mismo trabajo,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lastRenderedPageBreak/>
        <w:t>Verónica Benítez Salas</w:t>
      </w:r>
      <w:r w:rsidRPr="00A3030C">
        <w:rPr>
          <w:rFonts w:ascii="Times New Roman" w:eastAsia="Times New Roman" w:hAnsi="Times New Roman" w:cs="Times New Roman"/>
          <w:i/>
          <w:sz w:val="24"/>
          <w:szCs w:val="24"/>
          <w:lang w:val="es-ES_tradnl" w:eastAsia="en-US"/>
        </w:rPr>
        <w:t>, por el programa de cirugía las intervenciones siempre las han hecho los médicos que tenemos acá que son médicos cirujanos y que además han hecho su especialidad en cirugía, y ese era el caso de doctor Rojas.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René Quichel</w:t>
      </w:r>
      <w:r w:rsidRPr="00A3030C">
        <w:rPr>
          <w:rFonts w:ascii="Times New Roman" w:eastAsia="Times New Roman" w:hAnsi="Times New Roman" w:cs="Times New Roman"/>
          <w:i/>
          <w:sz w:val="24"/>
          <w:szCs w:val="24"/>
          <w:lang w:val="es-ES_tradnl" w:eastAsia="en-US"/>
        </w:rPr>
        <w:t>, las platas que llegan por este servicio ¿vienen directamente al Departamento de Salud? ¿</w:t>
      </w:r>
      <w:proofErr w:type="gramStart"/>
      <w:r w:rsidRPr="00A3030C">
        <w:rPr>
          <w:rFonts w:ascii="Times New Roman" w:eastAsia="Times New Roman" w:hAnsi="Times New Roman" w:cs="Times New Roman"/>
          <w:i/>
          <w:sz w:val="24"/>
          <w:szCs w:val="24"/>
          <w:lang w:val="es-ES_tradnl" w:eastAsia="en-US"/>
        </w:rPr>
        <w:t>qué</w:t>
      </w:r>
      <w:proofErr w:type="gramEnd"/>
      <w:r w:rsidRPr="00A3030C">
        <w:rPr>
          <w:rFonts w:ascii="Times New Roman" w:eastAsia="Times New Roman" w:hAnsi="Times New Roman" w:cs="Times New Roman"/>
          <w:i/>
          <w:sz w:val="24"/>
          <w:szCs w:val="24"/>
          <w:lang w:val="es-ES_tradnl" w:eastAsia="en-US"/>
        </w:rPr>
        <w:t xml:space="preserve"> pasa con el paciente el departamento de Salud lo sigue atendiendo? quisiera saber qué sucede en el caso de don Nelson Vargas, el dice que la atención que le brinda el Cesfam es la adecuada pero su operación no progresa, entonces toma una alternativa particular.</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estos recursos llegan al Departamento de Salud, pero están destinados para fármacos, equipamiento, recursos humanos, para realizar la intervención, no es para monitorear al paciente.</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 el caso del paciente con el problema en la pantorrilla y que fue sometido a un raspaje, quien también tiene diabetes y hoy está en cama</w:t>
      </w:r>
      <w:r w:rsidRPr="00A3030C">
        <w:rPr>
          <w:rFonts w:ascii="Times New Roman" w:eastAsia="Times New Roman" w:hAnsi="Times New Roman" w:cs="Times New Roman"/>
          <w:i/>
          <w:sz w:val="24"/>
          <w:szCs w:val="24"/>
          <w:lang w:val="es-ES_tradnl" w:eastAsia="en-US"/>
        </w:rPr>
        <w:t xml:space="preserve">.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 xml:space="preserve">Este usuario tiene 68 años domiciliado en Ignao, con diagnostico de hipertensión arterial en el año 2000, sin diagnóstico de diabetes y está en estudio por insuficiencia vascular, el 12 de febrero del 2012 consulta con el doctor Rojas por úlcera en tobillo izquierdo infectada, tiene otras consultas anteriores pero no tienen que ver con el caso.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El 27 de febrero consulta con el doctor Flandes por la misma úlcera, el 27 de marzo consulta con la doctora Fuentes por su control de hipertensión y por la persistencia de la herida que nuevamente está infectada, el 26 de Abril consulta con doctor Rojas por la misma herida del tobillo y se le cita para un procedimiento quirúrgico, en vista que los antibióticos no curaban la herida, el doctor como cirujano procedió a realizar una intervención quirúrgica que consistió en un raspaje y procede colocar un injerto para cerrar la herida, entonces sacó parte del tejido de un dedo del pie para cerrar la herida, eso se hizo el 3 de mayo con firma de consentimiento, el paciente ingresa al circuito de curaciones y el procedimiento no tuvo buena evolución porque el injerto no pegó, pero el dedo que se le sacó tejido está completamente sano, la úlcera aún está en curación dos veces a la semana y el paciente no está postrado, según averiguaciones él no ha hecho ningún reclamo.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René Quichel</w:t>
      </w:r>
      <w:r w:rsidRPr="00A3030C">
        <w:rPr>
          <w:rFonts w:ascii="Times New Roman" w:eastAsia="Times New Roman" w:hAnsi="Times New Roman" w:cs="Times New Roman"/>
          <w:i/>
          <w:sz w:val="24"/>
          <w:szCs w:val="24"/>
          <w:lang w:val="es-ES_tradnl" w:eastAsia="en-US"/>
        </w:rPr>
        <w:t>, con este paciente conversé antes de viajar a Arica, en ese entonces la situación era diferente, él y su familia toman la decisión de consultar un médico particular.</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esta persona no presenta diabetes, pero sí una insuficiencia vascular, es decir un problema circulatorio hacia sus extremidades, y la señora Eliana me informa que cuando él asiste a curaciones ella le sugiere que vea especialista, un médico cirujano vascular de Osorno, el doctor Bolosqui, y la señora Eliana le consigue la hora, este paciente asiste a la consulta y dice estar muy contento con el tratamiento.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René Quichel</w:t>
      </w:r>
      <w:r w:rsidRPr="00A3030C">
        <w:rPr>
          <w:rFonts w:ascii="Times New Roman" w:eastAsia="Times New Roman" w:hAnsi="Times New Roman" w:cs="Times New Roman"/>
          <w:i/>
          <w:sz w:val="24"/>
          <w:szCs w:val="24"/>
          <w:lang w:val="es-ES_tradnl" w:eastAsia="en-US"/>
        </w:rPr>
        <w:t>, el paciente está muy contento, también por la atención del Cesfam sólo que encontró que no evolucionaba la curación, por ello tomó la decisión de ver un especialista, ahora debe realizarse un examen que le cuesta 44 mil pesos.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Respecto a la señora me alegro que esté mejor, porque su esposo iba a tomar medidas más drásticas y yo le aconsejé que no enjuicien a nadie, sin antes conversar con ustedes.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tabs>
          <w:tab w:val="left" w:pos="810"/>
        </w:tabs>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xml:space="preserve">, </w:t>
      </w:r>
      <w:r w:rsidRPr="00A3030C">
        <w:rPr>
          <w:rFonts w:ascii="Times New Roman" w:eastAsia="Times New Roman" w:hAnsi="Times New Roman" w:cs="Times New Roman"/>
          <w:b/>
          <w:i/>
          <w:sz w:val="24"/>
          <w:szCs w:val="24"/>
          <w:lang w:val="es-ES_tradnl" w:eastAsia="en-US"/>
        </w:rPr>
        <w:t>el tercer caso, se refiere a un paciente operado de un quiste que tenía en la espalda y que hoy no puede trabajar por el dolor que siente y está con tratamiento médico en la espalda</w:t>
      </w:r>
      <w:r w:rsidRPr="00A3030C">
        <w:rPr>
          <w:rFonts w:ascii="Times New Roman" w:eastAsia="Times New Roman" w:hAnsi="Times New Roman" w:cs="Times New Roman"/>
          <w:i/>
          <w:sz w:val="24"/>
          <w:szCs w:val="24"/>
          <w:lang w:val="es-ES_tradnl" w:eastAsia="en-US"/>
        </w:rPr>
        <w:t xml:space="preserve">. Este paciente tiene 64 años, sin patología cardiovascular, el 2 de julio de 2010 consulta por lipoma dorsal de 5 cm., se le deriva a </w:t>
      </w:r>
      <w:r w:rsidRPr="00A3030C">
        <w:rPr>
          <w:rFonts w:ascii="Times New Roman" w:eastAsia="Times New Roman" w:hAnsi="Times New Roman" w:cs="Times New Roman"/>
          <w:i/>
          <w:sz w:val="24"/>
          <w:szCs w:val="24"/>
          <w:lang w:val="es-ES_tradnl" w:eastAsia="en-US"/>
        </w:rPr>
        <w:lastRenderedPageBreak/>
        <w:t xml:space="preserve">Cirugía General al Hospital de La Unión, hora que al parecer no llegó o no asistió; y consulta el 15 de febrero del 2012, con el doctor Rojas y él indica la extirpación de este lipoma, la intervención se realiza el 20 de febrero, se envía muestra biopsia al Hospital Base Valdivia, la que se informa el 5 de marzo, con un diagnóstico de </w:t>
      </w:r>
      <w:r w:rsidRPr="00A3030C">
        <w:rPr>
          <w:rFonts w:ascii="Times New Roman" w:eastAsia="Times New Roman" w:hAnsi="Times New Roman" w:cs="Times New Roman"/>
          <w:b/>
          <w:i/>
          <w:sz w:val="24"/>
          <w:szCs w:val="24"/>
          <w:lang w:val="es-ES_tradnl" w:eastAsia="en-US"/>
        </w:rPr>
        <w:t>lipo sarcoma</w:t>
      </w:r>
      <w:r w:rsidRPr="00A3030C">
        <w:rPr>
          <w:rFonts w:ascii="Times New Roman" w:eastAsia="Times New Roman" w:hAnsi="Times New Roman" w:cs="Times New Roman"/>
          <w:i/>
          <w:sz w:val="24"/>
          <w:szCs w:val="24"/>
          <w:lang w:val="es-ES_tradnl" w:eastAsia="en-US"/>
        </w:rPr>
        <w:t xml:space="preserve"> (tumor maligno, canceroso), al paciente se le hizo un diagnostico y se derivó a Oncología, se cita al paciente para el día 7 de marzo y se le entrega el resultado de la biopsia, se cursa una interconsulta, se le dice que el tumor era canceroso y se le deja anti-inflamatorio, a esa altura la herida está cicatrizada y de este caballero no sabemos más, no ha vuelto al consultorio, así es que estamos en espera que llegue la hora a Oncología, y porque entiendo y le informó al concejal, está consultando con un médico en Osorno, desconozco si ese doctor sabe que el paciente tiene un cáncer, porque hay que realizarle exámenes para detectar si tiene metástasis o no.</w:t>
      </w:r>
    </w:p>
    <w:p w:rsidR="00A3030C" w:rsidRPr="00A3030C" w:rsidRDefault="00A3030C" w:rsidP="00A3030C">
      <w:pPr>
        <w:tabs>
          <w:tab w:val="left" w:pos="810"/>
        </w:tabs>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tabs>
          <w:tab w:val="left" w:pos="810"/>
        </w:tabs>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El doctor Rojas, fue odiado y amado, porque hay reclamos formales, de los cuales se refieren a que el doctor les habló enojado, o porque les dijo que eso no era una urgencia; y tengo tres felicitaciones, donde agradecen a él y todo el equipo por la atención que se brinda en el Consultorio.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en estos casos ellos tienen la opción de reclamar o acercarse a alguien para solucionar su problema, en otros casos cuando el paciente tiene una enfermedad grave y no vuelve, ¿no existe la posibilidad de hacer seguimiento a este paciente u otro método?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sí tenemos, pero no damos a basto para seguir a todos los pacientes, además nos faltan recursos.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r w:rsidRPr="00A3030C">
        <w:rPr>
          <w:rFonts w:ascii="Times New Roman" w:eastAsia="Times New Roman" w:hAnsi="Times New Roman" w:cs="Times New Roman"/>
          <w:i/>
          <w:sz w:val="24"/>
          <w:szCs w:val="24"/>
          <w:lang w:val="es-ES_tradnl" w:eastAsia="en-US"/>
        </w:rPr>
        <w:t xml:space="preserve"> </w:t>
      </w: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René Quichel</w:t>
      </w:r>
      <w:r w:rsidRPr="00A3030C">
        <w:rPr>
          <w:rFonts w:ascii="Times New Roman" w:eastAsia="Times New Roman" w:hAnsi="Times New Roman" w:cs="Times New Roman"/>
          <w:i/>
          <w:sz w:val="24"/>
          <w:szCs w:val="24"/>
          <w:lang w:val="es-ES_tradnl" w:eastAsia="en-US"/>
        </w:rPr>
        <w:t>, estoy satisfecho por la respuesta, considero que lo mejor para dar solución a un problema es la conversación, lamento lo sucedido al doctor, pero concibo con la señora Verónica que fue odiado y amado, como autoridad me preocupa la opinión de la gente por eso es importante aclarar las situaciones.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comparto la opinión con el concejal Quichel, siempre he dicho que las instituciones hay que cuidarla porque finalmente son las permanentes, creo que ha sido provechoso mantener esta conversación, así todos vamos entendiendo como funcionan los programas, muchas veces las cosas no son como a uno se las presentan, además yo recibo a diario quejas, siempre hay dos versiones y uno se puede formar una opinión, como dice René algunos optan por ir a disparar a la radio teniendo sólo parte de la información y en definitiva lo que se termina haciendo es perjudicar a la institución y no ayuda a solucionar el eventual problema que pudiera haber.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ojalá la señora del primer caso se acerque a conversar porque ahí hay un problema de asumir lo que le está pasando, creo que se le debería aconsejar que se acerque al consultorio, porque acá tenemos Psicólogo que la pueda tratar. Lo mismo con la persona del quiste, debe entender que lo que tiene es cáncer.</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René Quichel</w:t>
      </w:r>
      <w:r w:rsidRPr="00A3030C">
        <w:rPr>
          <w:rFonts w:ascii="Times New Roman" w:eastAsia="Times New Roman" w:hAnsi="Times New Roman" w:cs="Times New Roman"/>
          <w:i/>
          <w:sz w:val="24"/>
          <w:szCs w:val="24"/>
          <w:lang w:val="es-ES_tradnl" w:eastAsia="en-US"/>
        </w:rPr>
        <w:t xml:space="preserve">, generalmente en los buses me encuentro con personas, principalmente abuelitos que van a dializarse, en Lago Ranco hay varios casos, mi consulta es: sí el departamento de Salud a pensado a futuro tener acá un especialidad como esa, sé que es caro pero hay que pensar en grande para conseguir logros.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entiendo que ese proyecto aún sigue en pie, y se trata de la compra de un bus para el traslado de la gente.</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xml:space="preserve">, a esas personas se les apoya económicamente para el traslado,  se le devuelve la mitad de los pasajes y la otra mitad el Departamento Social. Estamos elaborando las bases, el vehículo es para trasladar pacientes no sanitarios.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para</w:t>
      </w:r>
      <w:r w:rsidRPr="00A3030C">
        <w:rPr>
          <w:rFonts w:ascii="Times New Roman" w:eastAsia="Times New Roman" w:hAnsi="Times New Roman" w:cs="Times New Roman"/>
          <w:b/>
          <w:i/>
          <w:sz w:val="24"/>
          <w:szCs w:val="24"/>
          <w:lang w:val="es-ES_tradnl" w:eastAsia="en-US"/>
        </w:rPr>
        <w:t xml:space="preserve"> </w:t>
      </w:r>
      <w:r w:rsidRPr="00A3030C">
        <w:rPr>
          <w:rFonts w:ascii="Times New Roman" w:eastAsia="Times New Roman" w:hAnsi="Times New Roman" w:cs="Times New Roman"/>
          <w:i/>
          <w:sz w:val="24"/>
          <w:szCs w:val="24"/>
          <w:lang w:val="es-ES_tradnl" w:eastAsia="en-US"/>
        </w:rPr>
        <w:t xml:space="preserve">el circuito de curaciones sale la ambulancia, va a buscar los pacientes a la casa para traerlos al consultorio, eso es un traslado sanitario porque no son urgencia, la ambulancia no debe hacer eso, porque están para trasladar pacientes en estado crítico, para ir a buscar pacientes que están de alta en el Hospital, porque vienen operados de la columna por ejemplo, o deben ir a control en camilla.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ya es arto trasladar el paciente hasta Río Bueno y de Río bueno lo trasladan al Hospital Base Valdivia, porque ellos dentro de su canasta de prestaciones sí tienen recursos para traslado.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en esa condición va a llegar la ambulancia que va a donar don Armin, va a llegar un vehículo que se le va a borrar la palabra ambulancia y va a quedar destinado para Riñinahue, ya tuvimos una discusión me sacaron la mugrienta por la radio el concejal Meza producto que estábamos por razones políticas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no peleemos por eso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don Armin esto fue de carácter público, me atacan en forma indiscriminada sin ningún antecedente, sin preguntar siquiera que ocurrió, no usted don Armin porque fue un caballero, nosotros conversamos y dijimos lo que íbamos hacer, producto que el alcalde políticamente porque se trataba de Renovación Nacional o porque un concejal de oposición yo estaba rechazando la donación de la ambulancia, y estaba perjudicando a la ciudadanía de Riñinahue, en consecuencia que había tenido una conversación con don Armin donde me había dicho que iban a donar una ambulancia para la municipalidad de Lago Ranco, le dije que hiciéramos los trámites como se tiene que hacer, nunca más volvimos a conversar, entiendo que fue la Paola en forma de análisis previo dijo; “nosotros no podemos aceptar una ambulancia”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escuché que nos iban a donar una ambulancia para Riñinahue, entonces dije; primero tenemos que tener el visto bueno y basarme en la normativa del Servicio de Salud para poder recibirla, no soy quien para llegar e instalar una ambulancia en Riñinahue.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le sugiero que para otras ocasiones quien toma las decisiones finales aquí es el Alcalde y debió haber sido conversado porque resulta que, qué hace la diferencia entre la camioneta que tenemos y el vehículo que va a entregar don Armin, nada, una  palabra “ambulancia”, se le borra esa palabra y pasa a ser un vehículo para trasporte de pacientes no sanitarios, eso debió haber sido pensado antes porque producto de eso yo recibí todos los ataques posibles en la radio.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en ningún caso dije ni públicamente que no iba a recibir la ambulancia, supe extraoficialmente porque salió por la radio y los funcionarios me dijeron “vamos a tener ambulancia e Riñinahue” yo dije “no tengo idea de eso”, llame a don Santiago preguntando qué sabía de eso, porque públicamente se hizo mención que se iba a donar una ambulancia para Riñinahue, entonces don Santiago dijo que no estaba acá, pero que lo conversaríamos al regrese de sus vacaciones, lo había conversado con don Armin pero que no había nada formal, después don Armin fue a hablar con nosotras; y le dijimos que para tener una ambulancia requeríamos de tales cosas, no obstante, le hablamos de un vehículo para transportar pacientes no sanitarios y usted don Armin dijo “que voy hacer ahora, porque sin preguntarles a ustedes ya dije a la comunidad que Riñinahue va a tener ambulancia”, entonces, le dimos los números de teléfono para que se comunique con el Servicio de Salud, para que ellos le informen acerca de la posibilidad de poder tener ambulancia en Riñinahue, me imagino que se comunicó con ellos, porque me llamaron del Servicio de Salud para preguntarme y dije exactamente lo mismo, desde ahí no he sabido nada.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xml:space="preserve">, desde ahí hablé con el Alcalde y esta ambulancia se va a donar a través de la Ley de Donaciones y la ambulancia estaba a nombre del Fundo de Riñinahue, pensamos que era simple hacer el traspaso con la Municipalidad, cosa que no es así, entonces hubo que transferirla a una persona natural y ahora me pidieron los antecedentes del alcalde.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lo ideal que queremos hacer don Armin, es que ese vehículo va a reemplazar la camioneta que tenemos en Riñinahue, por lo tanto, el vehículo va a quedar para la comunidad de Riñinahue, ese era el objetivo que usted tenía, yo espero que en ese entonces se me pidan las disculpas correspondientes en la radio, decir que el alcalde nunca dijo que no quería aceptar esta ambulancia para la municipalidad de Lago Ranco.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xml:space="preserve">, le he aguantado arto, en la mañana, ayer, hoy con este cuento, me da la impresión que debe tener algún problema conmigo.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o lo tienes tu porque me acabas de atacar en la radio la semana pasada, aún no salíamos de Ranco cuando estabas publicando en la radio que nos íbamos a Arica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escúcheme, ese es el problema que usted tiene, piensa que porque yo no le digo a todo que sí vamos a ser amigos, usted cree que me voy a sentar aquí en el concejo y le voy a decir a todo que sí, está equivocado, yo no voy a ser un títere de usted, soy concejal de oposición y en  esa calidad tengo derecho a expresarme como quiero, segundo el programa radial lo pago yo no la municipalidad, por lo tanto, tengo todo el derecho a expresarme de la manera que estime conveniente y si tiene alguna acusación pida las grabaciones y hágame una demanda, cuál es el problema, no le voy a aguantar el resto de la reunión esos ataques en contra de mi persona, si es así, prefiero no venir a Concejo, creo que hay cosas más interesantes que discutir.</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antes de salir tú estabas publicando en la radio que nos íbamos a Arica, eso tiene un nombre, yo jamás he ido a la radio a comunicar que tú te fuiste a Pucón o Iquique a un curso, eso no se hace.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no hay concejo porque ustedes fueron a Arica y se acaba la cosa, en qué le molesta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eso tiene un nombre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creo que usted debería pensar en todas las acusaciones que hace  y lo tiene claro y yo me quedo calladito  porque las cosas se discuten aquí o no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y no en la radio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xml:space="preserve">, el programa es mío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tabs>
          <w:tab w:val="left" w:pos="6960"/>
        </w:tabs>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dijiste o no que yo no quería aceptar la ambulancia</w:t>
      </w:r>
      <w:proofErr w:type="gramStart"/>
      <w:r w:rsidRPr="00A3030C">
        <w:rPr>
          <w:rFonts w:ascii="Times New Roman" w:eastAsia="Times New Roman" w:hAnsi="Times New Roman" w:cs="Times New Roman"/>
          <w:i/>
          <w:sz w:val="24"/>
          <w:szCs w:val="24"/>
          <w:lang w:val="es-ES_tradnl" w:eastAsia="en-US"/>
        </w:rPr>
        <w:t>,¿</w:t>
      </w:r>
      <w:proofErr w:type="gramEnd"/>
      <w:r w:rsidRPr="00A3030C">
        <w:rPr>
          <w:rFonts w:ascii="Times New Roman" w:eastAsia="Times New Roman" w:hAnsi="Times New Roman" w:cs="Times New Roman"/>
          <w:i/>
          <w:sz w:val="24"/>
          <w:szCs w:val="24"/>
          <w:lang w:val="es-ES_tradnl" w:eastAsia="en-US"/>
        </w:rPr>
        <w:t xml:space="preserve"> sabes cómo se llama eso?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dígalo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lo contrario de ser machito, porque nunca dije que no quería aceptar la ambulancia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xml:space="preserve">, por respeto a las damas que hay aquí y por la formalidad que tiene la reunión de Concejo no le voy a decir nada, porque tengo un mínimo de respeto y usted debería tenerlo porque es el alcalde de la comuna, preocúpese de lo que realmente le interesa a la gente, denante estuve atentamente escuchándolo y en ningún momento escuché que el alcalde de la comuna haya defendido a las personas que tienen problemas </w:t>
      </w:r>
      <w:r w:rsidRPr="00A3030C">
        <w:rPr>
          <w:rFonts w:ascii="Times New Roman" w:eastAsia="Times New Roman" w:hAnsi="Times New Roman" w:cs="Times New Roman"/>
          <w:i/>
          <w:sz w:val="24"/>
          <w:szCs w:val="24"/>
          <w:lang w:val="es-ES_tradnl" w:eastAsia="en-US"/>
        </w:rPr>
        <w:lastRenderedPageBreak/>
        <w:t xml:space="preserve">en el tema Salud, pero distinto es cuando usted sale a las campañas políticas y dice exactamente todo lo contrario, eso se llama inconsecuencia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propongo soluciones no destrucciones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Miguel Meza</w:t>
      </w:r>
      <w:r w:rsidRPr="00A3030C">
        <w:rPr>
          <w:rFonts w:ascii="Times New Roman" w:eastAsia="Times New Roman" w:hAnsi="Times New Roman" w:cs="Times New Roman"/>
          <w:i/>
          <w:sz w:val="24"/>
          <w:szCs w:val="24"/>
          <w:lang w:val="es-ES_tradnl" w:eastAsia="en-US"/>
        </w:rPr>
        <w:t xml:space="preserve"> lo de ser menos machito se lo voy a preguntar después, no ahora.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 xml:space="preserve">El concejal Miguel Meza se retira de la reunión.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no puedo aceptar que se me acuse cuando todo el Concejo sabe y aquí están las dos directoras, jamás dije que no quería aceptar la ambulancia porque lo estaba haciendo un concejal de oposición, yo lo escuché, así también escuché cuando todavía no salíamos a Arica se estaba publicando en la radio que no habría reunión de Concejo porque los concejales se iban a Arica, nunca he ido a la radio a decir que se suspende una reunión porque tales concejales no van a estar, lo hemos tratado como caballeros y no hemos ido a publicar cuando tomamos un acuerdo, tomamos el acuerdo de ir a este curso y es primera vez que se publica en la radio que algún miembro del Concejo sale, y por otro lado yo me quedo trabajando el día jueves en la sala de Concejo, voy a atender público, eso tiene un nombre, eso es lo que me molesta.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xml:space="preserve">, lamento esto, llamé a Santiago porque se dio lo de la ambulancia y que haya generado un problema, esto tiene un origen legal por normativa del Servicio de Salud, le hice saber a la gente de Riñinahue que se estaban solucionando los problemas y que la ambulancia se iba a traspasar porque querían venir a juntar firmas, eso se lo dije a usted hace como tres semanas.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don Armin tengo razón o no,  usted acaba de decir que la gente quería juntar firmas porque se había dicho lo contrario.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don Armin por favor diga usted, sí yo en algún momento dije o dijimos con Verónica que no queríamos la ambulancia.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no, que quede claro que de acuerdo a la normativa del Servicio de Salud, me dijeron que como la posta de Riñinahue no tiene  un servicio de urgencia no puede contar con una ambulancia, en ese caso había que tener otro paramédico.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don Armin ¿usted hizo sus consultas al Servicio o al Seremi?</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con el Seremi no hablé personalmente, pero después leí en el diario problemas que se habían suscitado en otras partes del país, que hay una normativa de como funcionan las ambulancias, posterior a esto acá se habló hace como un mes atrás y dijimos que había un problema que teníamos que solucionar borrándole el nombre de  ambulancia y ahí veremos donde sacamos el chofer y en eso quedamos.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y le dije que ganaríamos un vehículo, de un principio le dije qué para que le íbamos a colocar el nombre ambulancia si es un vehículo que estamos recibiendo en donación para nosotros y la camioneta que tenemos allá la trasladamos acá, siempre nos faltan vehículos, se renueva una camioneta y se cumple el objetivo.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cuando salgan estas cosas como donaciones lo conversamos antes, ustedes son parte del comité de Salud, para nosotros hacer las consultas pertinentes porque de un tiempo a la fecha uno se entera de cosas por la radio y por funcionarios, ahí uno no sabe que responder.</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xml:space="preserve">, por eso lamento que se haya generado un problema por algo así, porque yo estando en Santiago salió una ambulancia de carabineros a remate y un rato a otro, me dicen “quieres tener una ambulancia”, y dije “yo no la necesito </w:t>
      </w:r>
      <w:r w:rsidRPr="00A3030C">
        <w:rPr>
          <w:rFonts w:ascii="Times New Roman" w:eastAsia="Times New Roman" w:hAnsi="Times New Roman" w:cs="Times New Roman"/>
          <w:i/>
          <w:sz w:val="24"/>
          <w:szCs w:val="24"/>
          <w:lang w:val="es-ES_tradnl" w:eastAsia="en-US"/>
        </w:rPr>
        <w:lastRenderedPageBreak/>
        <w:t>personalmente pero voy hablar”, fue ahí que lo llamé a usted y le dije; “puede la municipalidad aceptar” y eso pasó, de repente estaba pagando las patentes en esta mesa, y me dijeron “Armin tienes una ambulancia”, porque fue un remate que salió en el Mercurio. Así fue, no fue que se conversó antes con los dueños, fue algo fortuito.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detrás de esa donación, hay recursos que llegan en forma gratuita a la comuna y nosotros tenemos que aceptarlo.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Paola Tutt Toledo</w:t>
      </w:r>
      <w:r w:rsidRPr="00A3030C">
        <w:rPr>
          <w:rFonts w:ascii="Times New Roman" w:eastAsia="Times New Roman" w:hAnsi="Times New Roman" w:cs="Times New Roman"/>
          <w:i/>
          <w:sz w:val="24"/>
          <w:szCs w:val="24"/>
          <w:lang w:val="es-ES_tradnl" w:eastAsia="en-US"/>
        </w:rPr>
        <w:t>, desde aquí en adelante lo que pido es poder calificar en conjunto del funcionamiento del vehículo en Riñinahue.</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no nos anticipemos a los hechos, hasta el momento tenemos la voluntad de vecinos de Lago Ranco de hacer una donación, cuando esté hecha veremos lo demás.</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 xml:space="preserve">Paola Tutt, </w:t>
      </w:r>
      <w:r w:rsidRPr="00A3030C">
        <w:rPr>
          <w:rFonts w:ascii="Times New Roman" w:eastAsia="Times New Roman" w:hAnsi="Times New Roman" w:cs="Times New Roman"/>
          <w:i/>
          <w:sz w:val="24"/>
          <w:szCs w:val="24"/>
          <w:lang w:val="es-ES_tradnl" w:eastAsia="en-US"/>
        </w:rPr>
        <w:t>contarles extraoficialmente que estamos postulando a la posibilidad de tener (TMC) en el Cesfam, eso significa poder tener medicina a distancia a través de internet por video conferencia con especialistas del Hospital Base Valdivia, si todo resulta bien, el próximo año podríamos optar a la posibilidad de poder tomar algunos exámenes o un electro y el cardiólogo puede estar revisando y explica los resultados, es un contacto directo que se tiene con los médicos, incluso hasta con la familia.</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eso a lo mejor en menor escala se está haciendo, porque me hice un electro y lo enviaron.</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Verónica Benítez Salas</w:t>
      </w:r>
      <w:r w:rsidRPr="00A3030C">
        <w:rPr>
          <w:rFonts w:ascii="Times New Roman" w:eastAsia="Times New Roman" w:hAnsi="Times New Roman" w:cs="Times New Roman"/>
          <w:i/>
          <w:sz w:val="24"/>
          <w:szCs w:val="24"/>
          <w:lang w:val="es-ES_tradnl" w:eastAsia="en-US"/>
        </w:rPr>
        <w:t>, nosotros tenemos tele medicina, te tomas un electro y se envía al cardiólogo, esto otro se amplía a más especialidades de algunos exámenes y consultas como; cirugía, cardiología, pediatría, permite la tele interconsulta y la consulta con el médico de acá con el especialista cuando el caso lo requiera, nosotros debemos instalar una pantalla donde se verá el especialista, él podrá ver al paciente y a la familia. Sí esto se aprueba debemos disponer del espacio físico adecuado y sería para el año 2013.</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Ángel Molina</w:t>
      </w:r>
      <w:r w:rsidRPr="00A3030C">
        <w:rPr>
          <w:rFonts w:ascii="Times New Roman" w:eastAsia="Times New Roman" w:hAnsi="Times New Roman" w:cs="Times New Roman"/>
          <w:i/>
          <w:sz w:val="24"/>
          <w:szCs w:val="24"/>
          <w:lang w:val="es-ES_tradnl" w:eastAsia="en-US"/>
        </w:rPr>
        <w:t>, quiero que quede grabado señora Juanita lo que acaba de pasar con el concejal Miguel Meza, que se retiró de la reunión, recientemente fuimos a Arica a estudiar algo que tiene que ver con liderazgo y administración municipal, si el señor Meza se hubiese capacitado allá habría tenido la oportunidad de controlarse y no ofuscarse y retirarse de esta reunión que nos convoca a todos a representar a toda la gente de la comuna, como también a enterarse de los temas que acaba de hablar la señora Paola Tutt, con respecto a los avances que se están llevando en el nivel de Salud, considero que cuando manifestó que no era un títere dentro del Concejo, habíamos 5 concejales más y yo no me considero un títere, con el alcalde y demás concejales tenemos varios intereses en común, primero las personas, el progreso y el futuro.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hd w:val="clear" w:color="auto" w:fill="244061" w:themeFill="accent1" w:themeFillShade="80"/>
        <w:spacing w:after="0" w:line="240" w:lineRule="auto"/>
        <w:jc w:val="both"/>
        <w:rPr>
          <w:rFonts w:ascii="Times New Roman" w:eastAsia="Times New Roman" w:hAnsi="Times New Roman" w:cs="Times New Roman"/>
          <w:b/>
          <w:i/>
          <w:sz w:val="16"/>
          <w:szCs w:val="16"/>
          <w:lang w:val="es-ES_tradnl" w:eastAsia="en-US"/>
        </w:rPr>
      </w:pPr>
    </w:p>
    <w:p w:rsidR="00A3030C" w:rsidRPr="00A3030C" w:rsidRDefault="00A3030C" w:rsidP="00A3030C">
      <w:pPr>
        <w:shd w:val="clear" w:color="auto" w:fill="244061" w:themeFill="accent1" w:themeFillShade="80"/>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05.-</w:t>
      </w:r>
      <w:r w:rsidRPr="00A3030C">
        <w:rPr>
          <w:rFonts w:ascii="Times New Roman" w:eastAsia="Times New Roman" w:hAnsi="Times New Roman" w:cs="Times New Roman"/>
          <w:i/>
          <w:sz w:val="24"/>
          <w:szCs w:val="24"/>
          <w:lang w:val="es-ES_tradnl" w:eastAsia="en-US"/>
        </w:rPr>
        <w:t xml:space="preserve"> </w:t>
      </w:r>
      <w:r w:rsidRPr="00A3030C">
        <w:rPr>
          <w:rFonts w:ascii="Times New Roman" w:eastAsia="Times New Roman" w:hAnsi="Times New Roman" w:cs="Times New Roman"/>
          <w:b/>
          <w:i/>
          <w:sz w:val="24"/>
          <w:szCs w:val="24"/>
          <w:lang w:val="es-ES_tradnl" w:eastAsia="en-US"/>
        </w:rPr>
        <w:t>Correspondencia</w:t>
      </w:r>
    </w:p>
    <w:p w:rsidR="00A3030C" w:rsidRPr="00A3030C" w:rsidRDefault="00A3030C" w:rsidP="00A3030C">
      <w:pPr>
        <w:spacing w:after="0" w:line="240" w:lineRule="auto"/>
        <w:rPr>
          <w:rFonts w:ascii="Times New Roman" w:eastAsia="Times New Roman" w:hAnsi="Times New Roman" w:cs="Times New Roman"/>
          <w:i/>
          <w:color w:val="244061" w:themeColor="accent1" w:themeShade="80"/>
          <w:sz w:val="16"/>
          <w:szCs w:val="16"/>
          <w:lang w:val="es-ES_tradnl" w:eastAsia="en-US"/>
        </w:rPr>
      </w:pPr>
    </w:p>
    <w:p w:rsidR="00A3030C" w:rsidRPr="00A3030C" w:rsidRDefault="00A3030C" w:rsidP="00A3030C">
      <w:pPr>
        <w:numPr>
          <w:ilvl w:val="0"/>
          <w:numId w:val="2"/>
        </w:numPr>
        <w:spacing w:after="0" w:line="240" w:lineRule="auto"/>
        <w:contextualSpacing/>
        <w:rPr>
          <w:rFonts w:ascii="Times New Roman" w:eastAsia="Times New Roman" w:hAnsi="Times New Roman" w:cs="Times New Roman"/>
          <w:b/>
          <w:i/>
          <w:color w:val="244061" w:themeColor="accent1" w:themeShade="80"/>
          <w:sz w:val="24"/>
          <w:szCs w:val="24"/>
          <w:lang w:val="es-ES_tradnl" w:eastAsia="en-US"/>
        </w:rPr>
      </w:pPr>
      <w:r w:rsidRPr="00A3030C">
        <w:rPr>
          <w:rFonts w:ascii="Times New Roman" w:eastAsia="Times New Roman" w:hAnsi="Times New Roman" w:cs="Times New Roman"/>
          <w:b/>
          <w:i/>
          <w:color w:val="244061" w:themeColor="accent1" w:themeShade="80"/>
          <w:sz w:val="24"/>
          <w:szCs w:val="24"/>
          <w:lang w:val="es-ES_tradnl" w:eastAsia="en-US"/>
        </w:rPr>
        <w:t>Carta del Señor Jorge Calfulef García</w:t>
      </w:r>
    </w:p>
    <w:p w:rsidR="00A3030C" w:rsidRPr="00A3030C" w:rsidRDefault="00A3030C" w:rsidP="00A3030C">
      <w:pPr>
        <w:spacing w:after="0" w:line="240" w:lineRule="auto"/>
        <w:rPr>
          <w:rFonts w:ascii="Times New Roman" w:eastAsia="Times New Roman" w:hAnsi="Times New Roman" w:cs="Times New Roman"/>
          <w:i/>
          <w:color w:val="244061" w:themeColor="accent1" w:themeShade="80"/>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Solicita al Concejo Municipal un aporte de $ 100.000.- para minimizar gastos de la funeraria, por fallecimiento de su conviviente, señora Blanca Gatica Traillanca.</w:t>
      </w:r>
    </w:p>
    <w:p w:rsidR="00A3030C" w:rsidRPr="00A3030C" w:rsidRDefault="00A3030C" w:rsidP="00A3030C">
      <w:pPr>
        <w:spacing w:after="0" w:line="240" w:lineRule="auto"/>
        <w:rPr>
          <w:rFonts w:ascii="Times New Roman" w:eastAsia="Times New Roman" w:hAnsi="Times New Roman" w:cs="Times New Roman"/>
          <w:i/>
          <w:color w:val="244061" w:themeColor="accent1" w:themeShade="80"/>
          <w:sz w:val="16"/>
          <w:szCs w:val="16"/>
          <w:lang w:val="es-ES_tradnl" w:eastAsia="en-US"/>
        </w:rPr>
      </w:pPr>
    </w:p>
    <w:p w:rsidR="00A3030C" w:rsidRPr="00A3030C" w:rsidRDefault="00A3030C" w:rsidP="00A3030C">
      <w:pPr>
        <w:spacing w:after="0" w:line="240" w:lineRule="auto"/>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esto tiene que enviarse al departamento Social.</w:t>
      </w:r>
    </w:p>
    <w:p w:rsidR="00A3030C" w:rsidRPr="00A3030C" w:rsidRDefault="00A3030C" w:rsidP="00A3030C">
      <w:pPr>
        <w:spacing w:after="0" w:line="240" w:lineRule="auto"/>
        <w:rPr>
          <w:rFonts w:ascii="Times New Roman" w:eastAsia="Times New Roman" w:hAnsi="Times New Roman" w:cs="Times New Roman"/>
          <w:i/>
          <w:color w:val="244061" w:themeColor="accent1" w:themeShade="80"/>
          <w:sz w:val="16"/>
          <w:szCs w:val="16"/>
          <w:lang w:val="es-ES_tradnl" w:eastAsia="en-US"/>
        </w:rPr>
      </w:pPr>
    </w:p>
    <w:p w:rsidR="00A3030C" w:rsidRPr="00A3030C" w:rsidRDefault="00A3030C" w:rsidP="00A3030C">
      <w:pPr>
        <w:numPr>
          <w:ilvl w:val="0"/>
          <w:numId w:val="2"/>
        </w:numPr>
        <w:spacing w:after="0" w:line="240" w:lineRule="auto"/>
        <w:contextualSpacing/>
        <w:rPr>
          <w:rFonts w:ascii="Times New Roman" w:eastAsia="Times New Roman" w:hAnsi="Times New Roman" w:cs="Times New Roman"/>
          <w:b/>
          <w:i/>
          <w:color w:val="244061" w:themeColor="accent1" w:themeShade="80"/>
          <w:sz w:val="24"/>
          <w:szCs w:val="24"/>
          <w:lang w:val="es-ES_tradnl" w:eastAsia="en-US"/>
        </w:rPr>
      </w:pPr>
      <w:r w:rsidRPr="00A3030C">
        <w:rPr>
          <w:rFonts w:ascii="Times New Roman" w:eastAsia="Times New Roman" w:hAnsi="Times New Roman" w:cs="Times New Roman"/>
          <w:b/>
          <w:i/>
          <w:color w:val="244061" w:themeColor="accent1" w:themeShade="80"/>
          <w:sz w:val="24"/>
          <w:szCs w:val="24"/>
          <w:lang w:val="es-ES_tradnl" w:eastAsia="en-US"/>
        </w:rPr>
        <w:t>ORD Nº 085 – Departamento Social</w:t>
      </w:r>
    </w:p>
    <w:p w:rsidR="00A3030C" w:rsidRPr="00A3030C" w:rsidRDefault="00A3030C" w:rsidP="00A3030C">
      <w:pPr>
        <w:spacing w:after="0" w:line="240" w:lineRule="auto"/>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Da respuesta a lo solicitado por el Concejo Municipal, mediante Ord. Int. Nº 08 de junio, relacionado con la solicitud de la señora Alicia Raillanca, referida a la situación de vulnerabilidad de una familia del sector rural de Pitriuco.</w:t>
      </w:r>
    </w:p>
    <w:p w:rsidR="00A3030C" w:rsidRPr="00A3030C" w:rsidRDefault="00A3030C" w:rsidP="00A3030C">
      <w:pPr>
        <w:spacing w:after="0" w:line="240" w:lineRule="auto"/>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lastRenderedPageBreak/>
        <w:t>Alcalde</w:t>
      </w:r>
      <w:r w:rsidRPr="00A3030C">
        <w:rPr>
          <w:rFonts w:ascii="Times New Roman" w:eastAsia="Times New Roman" w:hAnsi="Times New Roman" w:cs="Times New Roman"/>
          <w:i/>
          <w:sz w:val="24"/>
          <w:szCs w:val="24"/>
          <w:lang w:val="es-ES_tradnl" w:eastAsia="en-US"/>
        </w:rPr>
        <w:t>, respecto a esto tengo el informe completo del Departamento Social, donde ya se abordó esa situación social.</w:t>
      </w:r>
    </w:p>
    <w:p w:rsidR="00A3030C" w:rsidRPr="00A3030C" w:rsidRDefault="00A3030C" w:rsidP="00A3030C">
      <w:pPr>
        <w:spacing w:after="0" w:line="240" w:lineRule="auto"/>
        <w:rPr>
          <w:rFonts w:ascii="Times New Roman" w:eastAsia="Times New Roman" w:hAnsi="Times New Roman" w:cs="Times New Roman"/>
          <w:i/>
          <w:sz w:val="16"/>
          <w:szCs w:val="16"/>
          <w:lang w:val="es-ES_tradnl" w:eastAsia="en-US"/>
        </w:rPr>
      </w:pPr>
    </w:p>
    <w:p w:rsidR="00A3030C" w:rsidRPr="00A3030C" w:rsidRDefault="00A3030C" w:rsidP="00A3030C">
      <w:pPr>
        <w:numPr>
          <w:ilvl w:val="0"/>
          <w:numId w:val="2"/>
        </w:numPr>
        <w:spacing w:after="0" w:line="240" w:lineRule="auto"/>
        <w:contextualSpacing/>
        <w:rPr>
          <w:rFonts w:ascii="Times New Roman" w:eastAsia="Times New Roman" w:hAnsi="Times New Roman" w:cs="Times New Roman"/>
          <w:b/>
          <w:i/>
          <w:color w:val="244061" w:themeColor="accent1" w:themeShade="80"/>
          <w:sz w:val="24"/>
          <w:szCs w:val="24"/>
          <w:lang w:val="es-ES_tradnl" w:eastAsia="en-US"/>
        </w:rPr>
      </w:pPr>
      <w:r w:rsidRPr="00A3030C">
        <w:rPr>
          <w:rFonts w:ascii="Times New Roman" w:eastAsia="Times New Roman" w:hAnsi="Times New Roman" w:cs="Times New Roman"/>
          <w:b/>
          <w:i/>
          <w:color w:val="244061" w:themeColor="accent1" w:themeShade="80"/>
          <w:sz w:val="24"/>
          <w:szCs w:val="24"/>
          <w:lang w:val="es-ES_tradnl" w:eastAsia="en-US"/>
        </w:rPr>
        <w:t>ORD Nº 02 – COLODEP</w:t>
      </w:r>
    </w:p>
    <w:p w:rsidR="00A3030C" w:rsidRPr="00A3030C" w:rsidRDefault="00A3030C" w:rsidP="00A3030C">
      <w:pPr>
        <w:spacing w:after="0" w:line="240" w:lineRule="auto"/>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Solicita aumento de subvención para el año 2012, de $ 2.000.000.-</w:t>
      </w:r>
    </w:p>
    <w:p w:rsidR="00A3030C" w:rsidRPr="00A3030C" w:rsidRDefault="00A3030C" w:rsidP="00A3030C">
      <w:pPr>
        <w:spacing w:after="0" w:line="240" w:lineRule="auto"/>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esto lo conversaré con el Jefe de Finanzas.</w:t>
      </w:r>
    </w:p>
    <w:p w:rsidR="00A3030C" w:rsidRPr="00A3030C" w:rsidRDefault="00A3030C" w:rsidP="00A3030C">
      <w:pPr>
        <w:spacing w:after="0" w:line="240" w:lineRule="auto"/>
        <w:rPr>
          <w:rFonts w:ascii="Times New Roman" w:eastAsia="Times New Roman" w:hAnsi="Times New Roman" w:cs="Times New Roman"/>
          <w:i/>
          <w:sz w:val="16"/>
          <w:szCs w:val="16"/>
          <w:lang w:val="es-ES_tradnl" w:eastAsia="en-US"/>
        </w:rPr>
      </w:pPr>
    </w:p>
    <w:p w:rsidR="00A3030C" w:rsidRPr="00A3030C" w:rsidRDefault="00A3030C" w:rsidP="00A3030C">
      <w:pPr>
        <w:shd w:val="clear" w:color="auto" w:fill="244061" w:themeFill="accent1" w:themeFillShade="80"/>
        <w:spacing w:after="0" w:line="240" w:lineRule="auto"/>
        <w:rPr>
          <w:rFonts w:ascii="Times New Roman" w:eastAsia="Times New Roman" w:hAnsi="Times New Roman" w:cs="Times New Roman"/>
          <w:b/>
          <w:i/>
          <w:sz w:val="16"/>
          <w:szCs w:val="16"/>
          <w:lang w:val="es-ES_tradnl" w:eastAsia="en-US"/>
        </w:rPr>
      </w:pPr>
    </w:p>
    <w:p w:rsidR="00A3030C" w:rsidRPr="00A3030C" w:rsidRDefault="00A3030C" w:rsidP="00A3030C">
      <w:pPr>
        <w:shd w:val="clear" w:color="auto" w:fill="244061" w:themeFill="accent1" w:themeFillShade="80"/>
        <w:spacing w:after="0" w:line="240" w:lineRule="auto"/>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06.- Varios</w:t>
      </w:r>
    </w:p>
    <w:p w:rsidR="00A3030C" w:rsidRPr="00A3030C" w:rsidRDefault="00A3030C" w:rsidP="00A3030C">
      <w:pPr>
        <w:spacing w:after="0" w:line="240" w:lineRule="auto"/>
        <w:rPr>
          <w:rFonts w:ascii="Times New Roman" w:eastAsia="Times New Roman" w:hAnsi="Times New Roman" w:cs="Times New Roman"/>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retomar el tema, porque se acercan las campañas, ya hay algunos programas de radio donde sin duda los objetivos van hacer atacar a la institución que es la municipalidad, ahí se incluyen Salud, Educación, atacar sin duda la labor que nosotros hacemos, no tengo complicación cuando existen las críticas porque obviamente todas las personas podemos tener puntos de vista distintos, pero en el caso de hace un momento desagradable, tampoco puedo quedarme callado cuando se me acusa de cosas injustificadas y efectivamente con el tema de la ambulancia y otros que he venido escuchando reiteradamente en la radio, me molestan y tengo que decirlas más aún cuando hace alrededor de 4 años hemos mantenido una actitud de caballerosidad entre nosotros, donde permanentemente hemos salido a algunas capacitaciones y esta es la primera vez que se publica en la radio, no me parece que sea de caballeros, ni de tratar de mantener la armonía. </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sz w:val="24"/>
          <w:szCs w:val="24"/>
          <w:lang w:val="es-ES_tradnl" w:eastAsia="en-US"/>
        </w:rPr>
      </w:pPr>
      <w:r w:rsidRPr="00A3030C">
        <w:rPr>
          <w:rFonts w:ascii="Times New Roman" w:eastAsia="Times New Roman" w:hAnsi="Times New Roman" w:cs="Times New Roman"/>
          <w:i/>
          <w:sz w:val="24"/>
          <w:szCs w:val="24"/>
          <w:lang w:val="es-ES_tradnl" w:eastAsia="en-US"/>
        </w:rPr>
        <w:t xml:space="preserve">Naturalmente al concejal Meza tiene razón yo estaba molesto hoy, por las reiteradas acusaciones mal intencionadas desde mi punto de vista, por eso lo manifesté, soy una persona abierta a la crítica constructiva donde se quiera aportar y por eso es que creo que René cuando trae el tema de los pacientes aquí a la mesa y no a la radio, creo que es aquí donde se debe conversar y buscar cual es la explicación o la solución si hay algún problema, espero que esto no deje un mal rato y el concejal Meza entienda que estamos para hacer nuestra pega con ciertos grados de respeto y sin necesidad de enfrentar una campaña faltando permanentemente a la verdad, lo ultimo lo escuché, que el Ministerio de Transporte tiene platas para desbordar y la municipalidad lamentablemente presentó sólo un proyecto, tenemos 3 presentados entonces si por lo menos le preguntara al Encargado de Planificación, no hubiese ido a la radio a decir que estamos perdiendo plata, eso es faltar a la verdad, cuando propuso que va a trabajar para lograr la construcción de terminal de buses, que bueno y yo me sumo a eso porque necesitamos tener un terminal en mejores condiciones, eso es distinto a ir hacer una crítica mal intencionada, espero que después de este mal rato se vuelva a la normalidad. </w:t>
      </w:r>
    </w:p>
    <w:p w:rsidR="00A3030C" w:rsidRPr="00A3030C" w:rsidRDefault="00A3030C" w:rsidP="00A3030C">
      <w:pPr>
        <w:spacing w:after="0" w:line="240" w:lineRule="auto"/>
        <w:jc w:val="both"/>
        <w:rPr>
          <w:rFonts w:ascii="Times New Roman" w:eastAsia="Times New Roman" w:hAnsi="Times New Roman" w:cs="Times New Roman"/>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Armin Renner,</w:t>
      </w:r>
      <w:r w:rsidRPr="00A3030C">
        <w:rPr>
          <w:rFonts w:ascii="Times New Roman" w:eastAsia="Times New Roman" w:hAnsi="Times New Roman" w:cs="Times New Roman"/>
          <w:i/>
          <w:sz w:val="24"/>
          <w:szCs w:val="24"/>
          <w:lang w:val="es-ES_tradnl" w:eastAsia="en-US"/>
        </w:rPr>
        <w:t xml:space="preserve"> así espero también, es muy desagradable.</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no puede ser que producto de las campañas se produzcan estas cosas, si podemos hacer campañas proponiendo y o faltando a la verdad y atacando a otro, yo no voy a ir a la radio a decir que el concejal Meza miente en su programa, porque eso no ayudaría en nada, se produciría una pelea radial y no voy hacer eso.</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en varias oportunidades hemos conversado con los demás concejales de trabajar en equipo,  ahora último se dio el trabajo de las propuestas de los concejales que son financiadas por el Gobierno Regional.</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Alcalde</w:t>
      </w:r>
      <w:r w:rsidRPr="00A3030C">
        <w:rPr>
          <w:rFonts w:ascii="Times New Roman" w:eastAsia="Times New Roman" w:hAnsi="Times New Roman" w:cs="Times New Roman"/>
          <w:i/>
          <w:sz w:val="24"/>
          <w:szCs w:val="24"/>
          <w:lang w:val="es-ES_tradnl" w:eastAsia="en-US"/>
        </w:rPr>
        <w:t xml:space="preserve">, respecto a lo que indica el concejal Portales, todos los demás concejales elaboraron sus proyectos, excepto Miguel no tuvo proyecto, yo podría utilizar el mismo estilo de él de ir a decir a la radio que el concejal Meza ni siquiera se dio el trabajo de leer el reglamento del FRIL y resulta que el proyecto que el tenia, que eran los conteiner </w:t>
      </w:r>
      <w:r w:rsidRPr="00A3030C">
        <w:rPr>
          <w:rFonts w:ascii="Times New Roman" w:eastAsia="Times New Roman" w:hAnsi="Times New Roman" w:cs="Times New Roman"/>
          <w:i/>
          <w:sz w:val="24"/>
          <w:szCs w:val="24"/>
          <w:lang w:val="es-ES_tradnl" w:eastAsia="en-US"/>
        </w:rPr>
        <w:lastRenderedPageBreak/>
        <w:t>no se puede hacer porque no estudio el reglamento y el FRIL no le financió el proyecto, no fue capaza de hacer una propuesta, todos los demás lo hicieron.</w:t>
      </w:r>
    </w:p>
    <w:p w:rsidR="00A3030C" w:rsidRPr="00A3030C" w:rsidRDefault="00A3030C" w:rsidP="00A3030C">
      <w:pPr>
        <w:spacing w:after="0" w:line="240" w:lineRule="auto"/>
        <w:jc w:val="both"/>
        <w:rPr>
          <w:rFonts w:ascii="Times New Roman" w:eastAsia="Times New Roman" w:hAnsi="Times New Roman" w:cs="Times New Roman"/>
          <w:i/>
          <w:sz w:val="16"/>
          <w:szCs w:val="16"/>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b/>
          <w:i/>
          <w:sz w:val="24"/>
          <w:szCs w:val="24"/>
          <w:lang w:val="es-ES_tradnl" w:eastAsia="en-US"/>
        </w:rPr>
        <w:t>Concejal Herman Portales</w:t>
      </w:r>
      <w:r w:rsidRPr="00A3030C">
        <w:rPr>
          <w:rFonts w:ascii="Times New Roman" w:eastAsia="Times New Roman" w:hAnsi="Times New Roman" w:cs="Times New Roman"/>
          <w:i/>
          <w:sz w:val="24"/>
          <w:szCs w:val="24"/>
          <w:lang w:val="es-ES_tradnl" w:eastAsia="en-US"/>
        </w:rPr>
        <w:t>, es lo mismo en el sentido que hemos hecho este trabajo como concejales presentando iniciativas y después se han plasmado algunos proyectos, la idea de lo que ocurrió hace unos minutos atrás, me sumo a las palabras del alcalde y de todos que se termine aquí, en el sentido que sigamos trabajando en equipo con nuestras virtudes, defectos, y terminemos en ese contexto el año que nos queda, personalmente avalo lo que hemos hecho porque ha sido un Concejo de buena comunión, siempre ha habido diferencias pero la idea es que no nos saquemos los trapitos al sol y nos digamos las cosas a la cara.</w:t>
      </w: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r w:rsidRPr="00A3030C">
        <w:rPr>
          <w:rFonts w:ascii="Times New Roman" w:eastAsia="Times New Roman" w:hAnsi="Times New Roman" w:cs="Times New Roman"/>
          <w:i/>
          <w:sz w:val="24"/>
          <w:szCs w:val="24"/>
          <w:lang w:val="es-ES_tradnl" w:eastAsia="en-US"/>
        </w:rPr>
        <w:t>Finaliza la reunión a las 13:30 horas.</w:t>
      </w: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p>
    <w:p w:rsidR="00A3030C" w:rsidRPr="00A3030C" w:rsidRDefault="00A3030C" w:rsidP="00A3030C">
      <w:pPr>
        <w:spacing w:after="0" w:line="240" w:lineRule="auto"/>
        <w:jc w:val="both"/>
        <w:rPr>
          <w:rFonts w:ascii="Times New Roman" w:eastAsia="Times New Roman" w:hAnsi="Times New Roman" w:cs="Times New Roman"/>
          <w:i/>
          <w:sz w:val="24"/>
          <w:szCs w:val="24"/>
          <w:lang w:val="es-ES_tradnl" w:eastAsia="en-US"/>
        </w:rPr>
      </w:pPr>
    </w:p>
    <w:p w:rsidR="00A3030C" w:rsidRPr="00A3030C" w:rsidRDefault="00A3030C" w:rsidP="00A3030C">
      <w:pPr>
        <w:spacing w:after="0" w:line="240" w:lineRule="auto"/>
        <w:ind w:left="5664"/>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JUANA ÁLVAREZ REYES</w:t>
      </w:r>
    </w:p>
    <w:p w:rsidR="00A3030C" w:rsidRPr="00A3030C" w:rsidRDefault="00A3030C" w:rsidP="00A3030C">
      <w:pPr>
        <w:spacing w:after="0" w:line="240" w:lineRule="auto"/>
        <w:ind w:left="5664"/>
        <w:jc w:val="both"/>
        <w:rPr>
          <w:rFonts w:ascii="Times New Roman" w:eastAsia="Times New Roman" w:hAnsi="Times New Roman" w:cs="Times New Roman"/>
          <w:b/>
          <w:i/>
          <w:sz w:val="24"/>
          <w:szCs w:val="24"/>
          <w:lang w:val="es-ES_tradnl" w:eastAsia="en-US"/>
        </w:rPr>
      </w:pPr>
      <w:r w:rsidRPr="00A3030C">
        <w:rPr>
          <w:rFonts w:ascii="Times New Roman" w:eastAsia="Times New Roman" w:hAnsi="Times New Roman" w:cs="Times New Roman"/>
          <w:b/>
          <w:i/>
          <w:sz w:val="24"/>
          <w:szCs w:val="24"/>
          <w:lang w:val="es-ES_tradnl" w:eastAsia="en-US"/>
        </w:rPr>
        <w:t xml:space="preserve">     Secretaria  Municipal </w:t>
      </w:r>
    </w:p>
    <w:p w:rsidR="00A3030C" w:rsidRPr="00A3030C" w:rsidRDefault="00A3030C" w:rsidP="00A3030C">
      <w:pPr>
        <w:spacing w:after="0" w:line="240" w:lineRule="auto"/>
        <w:jc w:val="both"/>
        <w:rPr>
          <w:rFonts w:ascii="Times New Roman" w:eastAsia="Times New Roman" w:hAnsi="Times New Roman" w:cs="Times New Roman"/>
          <w:sz w:val="24"/>
          <w:szCs w:val="24"/>
        </w:rPr>
      </w:pPr>
    </w:p>
    <w:p w:rsidR="00246897" w:rsidRDefault="00246897"/>
    <w:sectPr w:rsidR="00246897" w:rsidSect="00BD2F09">
      <w:headerReference w:type="default" r:id="rId5"/>
      <w:footerReference w:type="default" r:id="rId6"/>
      <w:pgSz w:w="11907" w:h="17577" w:code="9"/>
      <w:pgMar w:top="1418" w:right="1701" w:bottom="1418"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ptain Howd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id w:val="5060063"/>
      <w:docPartObj>
        <w:docPartGallery w:val="Page Numbers (Bottom of Page)"/>
        <w:docPartUnique/>
      </w:docPartObj>
    </w:sdtPr>
    <w:sdtEndPr/>
    <w:sdtContent>
      <w:sdt>
        <w:sdtPr>
          <w:rPr>
            <w:i/>
          </w:rPr>
          <w:id w:val="5060064"/>
          <w:docPartObj>
            <w:docPartGallery w:val="Page Numbers (Top of Page)"/>
            <w:docPartUnique/>
          </w:docPartObj>
        </w:sdtPr>
        <w:sdtEndPr/>
        <w:sdtContent>
          <w:p w:rsidR="004E00B6" w:rsidRPr="00BD2F09" w:rsidRDefault="00246897">
            <w:pPr>
              <w:pStyle w:val="Piedepgina"/>
              <w:jc w:val="right"/>
              <w:rPr>
                <w:i/>
              </w:rPr>
            </w:pPr>
            <w:r w:rsidRPr="00BD2F09">
              <w:rPr>
                <w:i/>
              </w:rPr>
              <w:t xml:space="preserve">Página </w:t>
            </w:r>
            <w:r w:rsidRPr="00BD2F09">
              <w:rPr>
                <w:b/>
                <w:i/>
              </w:rPr>
              <w:fldChar w:fldCharType="begin"/>
            </w:r>
            <w:r w:rsidRPr="00BD2F09">
              <w:rPr>
                <w:b/>
                <w:i/>
              </w:rPr>
              <w:instrText>PAGE</w:instrText>
            </w:r>
            <w:r w:rsidRPr="00BD2F09">
              <w:rPr>
                <w:b/>
                <w:i/>
              </w:rPr>
              <w:fldChar w:fldCharType="separate"/>
            </w:r>
            <w:r w:rsidR="00A3030C">
              <w:rPr>
                <w:b/>
                <w:i/>
                <w:noProof/>
              </w:rPr>
              <w:t>10</w:t>
            </w:r>
            <w:r w:rsidRPr="00BD2F09">
              <w:rPr>
                <w:b/>
                <w:i/>
              </w:rPr>
              <w:fldChar w:fldCharType="end"/>
            </w:r>
            <w:r w:rsidRPr="00BD2F09">
              <w:rPr>
                <w:i/>
              </w:rPr>
              <w:t xml:space="preserve"> de </w:t>
            </w:r>
            <w:r w:rsidRPr="00BD2F09">
              <w:rPr>
                <w:b/>
                <w:i/>
              </w:rPr>
              <w:fldChar w:fldCharType="begin"/>
            </w:r>
            <w:r w:rsidRPr="00BD2F09">
              <w:rPr>
                <w:b/>
                <w:i/>
              </w:rPr>
              <w:instrText>NUMPAGES</w:instrText>
            </w:r>
            <w:r w:rsidRPr="00BD2F09">
              <w:rPr>
                <w:b/>
                <w:i/>
              </w:rPr>
              <w:fldChar w:fldCharType="separate"/>
            </w:r>
            <w:r w:rsidR="00A3030C">
              <w:rPr>
                <w:b/>
                <w:i/>
                <w:noProof/>
              </w:rPr>
              <w:t>13</w:t>
            </w:r>
            <w:r w:rsidRPr="00BD2F09">
              <w:rPr>
                <w:b/>
                <w:i/>
              </w:rPr>
              <w:fldChar w:fldCharType="end"/>
            </w:r>
          </w:p>
        </w:sdtContent>
      </w:sdt>
    </w:sdtContent>
  </w:sdt>
  <w:p w:rsidR="004E00B6" w:rsidRDefault="00246897">
    <w:pPr>
      <w:pStyle w:val="Piedep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B6" w:rsidRPr="00731639" w:rsidRDefault="00246897">
    <w:pPr>
      <w:pStyle w:val="Encabezado"/>
      <w:rPr>
        <w:i/>
        <w:color w:val="244061" w:themeColor="accent1" w:themeShade="80"/>
        <w:sz w:val="20"/>
        <w:szCs w:val="20"/>
      </w:rPr>
    </w:pPr>
    <w:r w:rsidRPr="00731639">
      <w:rPr>
        <w:i/>
        <w:color w:val="244061" w:themeColor="accent1" w:themeShade="80"/>
        <w:sz w:val="20"/>
        <w:szCs w:val="20"/>
      </w:rPr>
      <w:t>Ilustre Municipalidad de Lago Ranco</w:t>
    </w:r>
  </w:p>
  <w:p w:rsidR="004E00B6" w:rsidRDefault="00246897">
    <w:pPr>
      <w:pStyle w:val="Encabezado"/>
    </w:pPr>
    <w:r w:rsidRPr="00731639">
      <w:rPr>
        <w:i/>
        <w:color w:val="244061" w:themeColor="accent1" w:themeShade="80"/>
        <w:sz w:val="20"/>
        <w:szCs w:val="20"/>
      </w:rPr>
      <w:t>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4F2C"/>
    <w:multiLevelType w:val="hybridMultilevel"/>
    <w:tmpl w:val="8B4A38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75054D"/>
    <w:multiLevelType w:val="hybridMultilevel"/>
    <w:tmpl w:val="6CAC5B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compat>
    <w:useFELayout/>
  </w:compat>
  <w:rsids>
    <w:rsidRoot w:val="00A3030C"/>
    <w:rsid w:val="00246897"/>
    <w:rsid w:val="00A303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030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3030C"/>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3030C"/>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A3030C"/>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3030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5822</Words>
  <Characters>32024</Characters>
  <Application>Microsoft Office Word</Application>
  <DocSecurity>0</DocSecurity>
  <Lines>266</Lines>
  <Paragraphs>75</Paragraphs>
  <ScaleCrop>false</ScaleCrop>
  <Company>SoftPack</Company>
  <LinksUpToDate>false</LinksUpToDate>
  <CharactersWithSpaces>37771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2</cp:revision>
  <dcterms:created xsi:type="dcterms:W3CDTF">2014-01-20T19:01:00Z</dcterms:created>
  <dcterms:modified xsi:type="dcterms:W3CDTF">2014-01-20T19:02:00Z</dcterms:modified>
</cp:coreProperties>
</file>