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11" w:rsidRPr="00E154EE" w:rsidRDefault="008F7A11" w:rsidP="008F7A11">
      <w:pPr>
        <w:jc w:val="center"/>
        <w:rPr>
          <w:rFonts w:ascii="Captain Howdy" w:hAnsi="Captain Howdy"/>
          <w:i/>
          <w:color w:val="0F243E" w:themeColor="text2" w:themeShade="80"/>
          <w:sz w:val="36"/>
          <w:szCs w:val="36"/>
        </w:rPr>
      </w:pPr>
      <w:r w:rsidRPr="00E154EE">
        <w:rPr>
          <w:rFonts w:ascii="Captain Howdy" w:hAnsi="Captain Howdy"/>
          <w:i/>
          <w:color w:val="0F243E" w:themeColor="text2" w:themeShade="80"/>
          <w:sz w:val="36"/>
          <w:szCs w:val="36"/>
        </w:rPr>
        <w:t>ACTA DE REUNION</w:t>
      </w:r>
    </w:p>
    <w:p w:rsidR="008F7A11" w:rsidRPr="00E154EE" w:rsidRDefault="008F7A11" w:rsidP="008F7A11">
      <w:pPr>
        <w:jc w:val="center"/>
        <w:rPr>
          <w:rFonts w:ascii="Captain Howdy" w:hAnsi="Captain Howdy"/>
          <w:i/>
          <w:color w:val="0F243E" w:themeColor="text2" w:themeShade="80"/>
          <w:sz w:val="16"/>
          <w:szCs w:val="16"/>
        </w:rPr>
      </w:pPr>
      <w:r w:rsidRPr="00E154EE">
        <w:rPr>
          <w:rFonts w:ascii="Captain Howdy" w:hAnsi="Captain Howdy"/>
          <w:i/>
          <w:color w:val="0F243E" w:themeColor="text2" w:themeShade="80"/>
          <w:sz w:val="36"/>
          <w:szCs w:val="36"/>
        </w:rPr>
        <w:t xml:space="preserve"> </w:t>
      </w:r>
    </w:p>
    <w:p w:rsidR="008F7A11" w:rsidRPr="00E154EE" w:rsidRDefault="008F7A11" w:rsidP="008F7A11">
      <w:pPr>
        <w:jc w:val="center"/>
        <w:rPr>
          <w:rFonts w:ascii="Captain Howdy" w:hAnsi="Captain Howdy"/>
          <w:i/>
          <w:color w:val="0F243E" w:themeColor="text2" w:themeShade="80"/>
          <w:sz w:val="36"/>
          <w:szCs w:val="36"/>
        </w:rPr>
      </w:pPr>
      <w:r w:rsidRPr="00E154EE">
        <w:rPr>
          <w:rFonts w:ascii="Captain Howdy" w:hAnsi="Captain Howdy"/>
          <w:i/>
          <w:color w:val="0F243E" w:themeColor="text2" w:themeShade="80"/>
          <w:sz w:val="36"/>
          <w:szCs w:val="36"/>
        </w:rPr>
        <w:t>DE CONCEJO MUNICIPAL</w:t>
      </w:r>
    </w:p>
    <w:p w:rsidR="008F7A11" w:rsidRPr="00E154EE" w:rsidRDefault="008F7A11" w:rsidP="008F7A11">
      <w:pPr>
        <w:jc w:val="center"/>
        <w:rPr>
          <w:rFonts w:ascii="Captain Howdy" w:hAnsi="Captain Howdy"/>
          <w:i/>
          <w:color w:val="0F243E" w:themeColor="text2" w:themeShade="80"/>
          <w:sz w:val="16"/>
          <w:szCs w:val="16"/>
        </w:rPr>
      </w:pPr>
    </w:p>
    <w:p w:rsidR="008F7A11" w:rsidRPr="00E154EE" w:rsidRDefault="008F7A11" w:rsidP="008F7A11">
      <w:pPr>
        <w:jc w:val="center"/>
        <w:rPr>
          <w:rFonts w:ascii="Captain Howdy" w:hAnsi="Captain Howdy"/>
          <w:i/>
          <w:color w:val="0F243E" w:themeColor="text2" w:themeShade="80"/>
          <w:sz w:val="36"/>
          <w:szCs w:val="36"/>
        </w:rPr>
      </w:pPr>
      <w:r w:rsidRPr="00E154EE">
        <w:rPr>
          <w:rFonts w:ascii="Captain Howdy" w:hAnsi="Captain Howdy"/>
          <w:i/>
          <w:color w:val="0F243E" w:themeColor="text2" w:themeShade="80"/>
          <w:sz w:val="36"/>
          <w:szCs w:val="36"/>
        </w:rPr>
        <w:t xml:space="preserve"> N</w:t>
      </w:r>
      <w:r w:rsidRPr="00E154EE">
        <w:rPr>
          <w:i/>
          <w:color w:val="0F243E" w:themeColor="text2" w:themeShade="80"/>
          <w:sz w:val="36"/>
          <w:szCs w:val="36"/>
        </w:rPr>
        <w:t>º</w:t>
      </w:r>
      <w:r w:rsidRPr="00E154EE">
        <w:rPr>
          <w:rFonts w:ascii="Captain Howdy" w:hAnsi="Captain Howdy"/>
          <w:i/>
          <w:color w:val="0F243E" w:themeColor="text2" w:themeShade="80"/>
          <w:sz w:val="36"/>
          <w:szCs w:val="36"/>
        </w:rPr>
        <w:t xml:space="preserve"> 004</w:t>
      </w:r>
    </w:p>
    <w:p w:rsidR="008F7A11" w:rsidRPr="00E154EE" w:rsidRDefault="000D711C" w:rsidP="000D711C">
      <w:pPr>
        <w:tabs>
          <w:tab w:val="center" w:pos="4252"/>
          <w:tab w:val="left" w:pos="4956"/>
          <w:tab w:val="left" w:pos="7451"/>
        </w:tabs>
        <w:rPr>
          <w:b/>
          <w:i/>
          <w:color w:val="0F243E" w:themeColor="text2" w:themeShade="80"/>
          <w:sz w:val="16"/>
          <w:szCs w:val="16"/>
        </w:rPr>
      </w:pPr>
      <w:r w:rsidRPr="00E154EE">
        <w:rPr>
          <w:b/>
          <w:i/>
          <w:color w:val="0F243E" w:themeColor="text2" w:themeShade="80"/>
          <w:sz w:val="22"/>
          <w:szCs w:val="22"/>
        </w:rPr>
        <w:tab/>
      </w:r>
      <w:r w:rsidR="008F7A11" w:rsidRPr="00E154EE">
        <w:rPr>
          <w:b/>
          <w:i/>
          <w:color w:val="0F243E" w:themeColor="text2" w:themeShade="80"/>
          <w:sz w:val="22"/>
          <w:szCs w:val="22"/>
        </w:rPr>
        <w:tab/>
      </w:r>
      <w:r w:rsidR="00F42421" w:rsidRPr="00E154EE">
        <w:rPr>
          <w:b/>
          <w:i/>
          <w:color w:val="0F243E" w:themeColor="text2" w:themeShade="80"/>
          <w:sz w:val="22"/>
          <w:szCs w:val="22"/>
        </w:rPr>
        <w:t xml:space="preserve"> </w:t>
      </w:r>
      <w:r w:rsidRPr="00E154EE">
        <w:rPr>
          <w:b/>
          <w:i/>
          <w:color w:val="0F243E" w:themeColor="text2" w:themeShade="80"/>
          <w:sz w:val="22"/>
          <w:szCs w:val="22"/>
        </w:rPr>
        <w:tab/>
      </w:r>
    </w:p>
    <w:p w:rsidR="008F7A11" w:rsidRPr="00E154EE" w:rsidRDefault="008F7A11" w:rsidP="008F7A11">
      <w:pPr>
        <w:jc w:val="both"/>
        <w:rPr>
          <w:i/>
          <w:color w:val="0F243E" w:themeColor="text2" w:themeShade="80"/>
          <w:sz w:val="22"/>
          <w:szCs w:val="22"/>
        </w:rPr>
      </w:pPr>
      <w:r w:rsidRPr="00E154EE">
        <w:rPr>
          <w:b/>
          <w:i/>
          <w:color w:val="0F243E" w:themeColor="text2" w:themeShade="80"/>
          <w:sz w:val="22"/>
          <w:szCs w:val="22"/>
        </w:rPr>
        <w:t>Fecha: 02/02/2012</w:t>
      </w:r>
      <w:r w:rsidRPr="00E154EE">
        <w:rPr>
          <w:i/>
          <w:color w:val="0F243E" w:themeColor="text2" w:themeShade="80"/>
          <w:sz w:val="22"/>
          <w:szCs w:val="22"/>
        </w:rPr>
        <w:t xml:space="preserve">                                                                         </w:t>
      </w:r>
      <w:r w:rsidR="00F42421" w:rsidRPr="00E154EE">
        <w:rPr>
          <w:i/>
          <w:color w:val="0F243E" w:themeColor="text2" w:themeShade="80"/>
          <w:sz w:val="22"/>
          <w:szCs w:val="22"/>
        </w:rPr>
        <w:t xml:space="preserve">        </w:t>
      </w:r>
      <w:r w:rsidRPr="00E154EE">
        <w:rPr>
          <w:i/>
          <w:color w:val="0F243E" w:themeColor="text2" w:themeShade="80"/>
          <w:sz w:val="22"/>
          <w:szCs w:val="22"/>
        </w:rPr>
        <w:t xml:space="preserve">   </w:t>
      </w:r>
      <w:r w:rsidR="009E00C3" w:rsidRPr="00E154EE">
        <w:rPr>
          <w:i/>
          <w:color w:val="0F243E" w:themeColor="text2" w:themeShade="80"/>
          <w:sz w:val="22"/>
          <w:szCs w:val="22"/>
        </w:rPr>
        <w:t xml:space="preserve">     </w:t>
      </w:r>
      <w:r w:rsidRPr="00E154EE">
        <w:rPr>
          <w:b/>
          <w:i/>
          <w:color w:val="0F243E" w:themeColor="text2" w:themeShade="80"/>
          <w:sz w:val="22"/>
          <w:szCs w:val="22"/>
        </w:rPr>
        <w:t>Hora:</w:t>
      </w:r>
      <w:r w:rsidRPr="00E154EE">
        <w:rPr>
          <w:i/>
          <w:color w:val="0F243E" w:themeColor="text2" w:themeShade="80"/>
          <w:sz w:val="22"/>
          <w:szCs w:val="22"/>
        </w:rPr>
        <w:t xml:space="preserve"> </w:t>
      </w:r>
      <w:r w:rsidR="00F42421" w:rsidRPr="00E154EE">
        <w:rPr>
          <w:i/>
          <w:color w:val="0F243E" w:themeColor="text2" w:themeShade="80"/>
          <w:sz w:val="22"/>
          <w:szCs w:val="22"/>
        </w:rPr>
        <w:t>11,50</w:t>
      </w:r>
    </w:p>
    <w:p w:rsidR="008F7A11" w:rsidRPr="00E154EE" w:rsidRDefault="008F7A11" w:rsidP="008F7A11">
      <w:pPr>
        <w:jc w:val="both"/>
        <w:rPr>
          <w:i/>
          <w:color w:val="0F243E" w:themeColor="text2" w:themeShade="80"/>
          <w:sz w:val="16"/>
          <w:szCs w:val="16"/>
        </w:rPr>
      </w:pPr>
    </w:p>
    <w:p w:rsidR="008F7A11" w:rsidRPr="00E154EE" w:rsidRDefault="008F7A11" w:rsidP="008F7A11">
      <w:pPr>
        <w:jc w:val="both"/>
        <w:rPr>
          <w:i/>
          <w:color w:val="0F243E" w:themeColor="text2" w:themeShade="80"/>
          <w:sz w:val="22"/>
          <w:szCs w:val="22"/>
        </w:rPr>
      </w:pPr>
      <w:r w:rsidRPr="00E154EE">
        <w:rPr>
          <w:b/>
          <w:i/>
          <w:color w:val="0F243E" w:themeColor="text2" w:themeShade="80"/>
          <w:sz w:val="22"/>
          <w:szCs w:val="22"/>
        </w:rPr>
        <w:t>Preside:</w:t>
      </w:r>
      <w:r w:rsidRPr="00E154EE">
        <w:rPr>
          <w:i/>
          <w:color w:val="0F243E" w:themeColor="text2" w:themeShade="80"/>
          <w:sz w:val="22"/>
          <w:szCs w:val="22"/>
        </w:rPr>
        <w:t xml:space="preserve"> Santiago Rosas Lobos                                         </w:t>
      </w:r>
      <w:r w:rsidRPr="00E154EE">
        <w:rPr>
          <w:i/>
          <w:color w:val="0F243E" w:themeColor="text2" w:themeShade="80"/>
          <w:sz w:val="22"/>
          <w:szCs w:val="22"/>
        </w:rPr>
        <w:tab/>
        <w:t xml:space="preserve">          </w:t>
      </w:r>
      <w:r w:rsidR="009E00C3" w:rsidRPr="00E154EE">
        <w:rPr>
          <w:i/>
          <w:color w:val="0F243E" w:themeColor="text2" w:themeShade="80"/>
          <w:sz w:val="22"/>
          <w:szCs w:val="22"/>
        </w:rPr>
        <w:t xml:space="preserve">   </w:t>
      </w:r>
      <w:r w:rsidRPr="00E154EE">
        <w:rPr>
          <w:i/>
          <w:color w:val="0F243E" w:themeColor="text2" w:themeShade="80"/>
          <w:sz w:val="22"/>
          <w:szCs w:val="22"/>
        </w:rPr>
        <w:t xml:space="preserve">  </w:t>
      </w:r>
      <w:r w:rsidR="009E00C3" w:rsidRPr="00E154EE">
        <w:rPr>
          <w:i/>
          <w:color w:val="0F243E" w:themeColor="text2" w:themeShade="80"/>
          <w:sz w:val="22"/>
          <w:szCs w:val="22"/>
        </w:rPr>
        <w:t xml:space="preserve"> </w:t>
      </w:r>
      <w:r w:rsidRPr="00E154EE">
        <w:rPr>
          <w:b/>
          <w:i/>
          <w:color w:val="0F243E" w:themeColor="text2" w:themeShade="80"/>
          <w:sz w:val="22"/>
          <w:szCs w:val="22"/>
        </w:rPr>
        <w:t>Asistencia:</w:t>
      </w:r>
      <w:r w:rsidRPr="00E154EE">
        <w:rPr>
          <w:i/>
          <w:color w:val="0F243E" w:themeColor="text2" w:themeShade="80"/>
          <w:sz w:val="22"/>
          <w:szCs w:val="22"/>
        </w:rPr>
        <w:t xml:space="preserve"> Completa</w:t>
      </w:r>
    </w:p>
    <w:p w:rsidR="008F7A11" w:rsidRPr="00E154EE" w:rsidRDefault="008F7A11" w:rsidP="008F7A11">
      <w:pPr>
        <w:rPr>
          <w:i/>
          <w:color w:val="0F243E" w:themeColor="text2" w:themeShade="80"/>
          <w:sz w:val="16"/>
          <w:szCs w:val="16"/>
        </w:rPr>
      </w:pPr>
    </w:p>
    <w:p w:rsidR="008F7A11" w:rsidRPr="00E154EE" w:rsidRDefault="008F7A11" w:rsidP="008F7A11">
      <w:pPr>
        <w:rPr>
          <w:i/>
          <w:color w:val="0F243E" w:themeColor="text2" w:themeShade="80"/>
          <w:sz w:val="22"/>
          <w:szCs w:val="22"/>
        </w:rPr>
      </w:pPr>
      <w:r w:rsidRPr="00E154EE">
        <w:rPr>
          <w:i/>
          <w:color w:val="0F243E" w:themeColor="text2" w:themeShade="80"/>
          <w:sz w:val="22"/>
          <w:szCs w:val="22"/>
        </w:rPr>
        <w:t>La tabla de la presente reunión es la siguiente:</w:t>
      </w:r>
    </w:p>
    <w:p w:rsidR="008F7A11" w:rsidRPr="00E154EE" w:rsidRDefault="008F7A11" w:rsidP="008F7A11">
      <w:pPr>
        <w:rPr>
          <w:b/>
          <w:i/>
          <w:color w:val="0F243E" w:themeColor="text2" w:themeShade="80"/>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1E0"/>
      </w:tblPr>
      <w:tblGrid>
        <w:gridCol w:w="828"/>
        <w:gridCol w:w="7816"/>
      </w:tblGrid>
      <w:tr w:rsidR="008F7A11" w:rsidRPr="00E154EE" w:rsidTr="005A7F90">
        <w:tc>
          <w:tcPr>
            <w:tcW w:w="828" w:type="dxa"/>
            <w:shd w:val="clear" w:color="auto" w:fill="DBE5F1" w:themeFill="accent1" w:themeFillTint="33"/>
            <w:hideMark/>
          </w:tcPr>
          <w:p w:rsidR="00A776C4" w:rsidRPr="00E154EE" w:rsidRDefault="00A776C4" w:rsidP="00D43FBD">
            <w:pPr>
              <w:spacing w:line="276" w:lineRule="auto"/>
              <w:jc w:val="center"/>
              <w:rPr>
                <w:b/>
                <w:i/>
                <w:color w:val="0F243E" w:themeColor="text2" w:themeShade="80"/>
                <w:sz w:val="16"/>
                <w:szCs w:val="16"/>
                <w:lang w:eastAsia="en-US"/>
              </w:rPr>
            </w:pPr>
          </w:p>
          <w:p w:rsidR="008F7A11" w:rsidRPr="00E154EE" w:rsidRDefault="008F7A11" w:rsidP="00D43FBD">
            <w:pPr>
              <w:spacing w:line="276" w:lineRule="auto"/>
              <w:jc w:val="center"/>
              <w:rPr>
                <w:b/>
                <w:i/>
                <w:color w:val="0F243E" w:themeColor="text2" w:themeShade="80"/>
                <w:lang w:eastAsia="en-US"/>
              </w:rPr>
            </w:pPr>
            <w:r w:rsidRPr="00E154EE">
              <w:rPr>
                <w:b/>
                <w:i/>
                <w:color w:val="0F243E" w:themeColor="text2" w:themeShade="80"/>
                <w:sz w:val="22"/>
                <w:szCs w:val="22"/>
                <w:lang w:eastAsia="en-US"/>
              </w:rPr>
              <w:t>Nº</w:t>
            </w:r>
          </w:p>
        </w:tc>
        <w:tc>
          <w:tcPr>
            <w:tcW w:w="7816" w:type="dxa"/>
            <w:shd w:val="clear" w:color="auto" w:fill="DBE5F1" w:themeFill="accent1" w:themeFillTint="33"/>
            <w:hideMark/>
          </w:tcPr>
          <w:p w:rsidR="00A776C4" w:rsidRPr="00E154EE" w:rsidRDefault="00A776C4" w:rsidP="00D43FBD">
            <w:pPr>
              <w:spacing w:line="276" w:lineRule="auto"/>
              <w:jc w:val="center"/>
              <w:rPr>
                <w:b/>
                <w:i/>
                <w:color w:val="0F243E" w:themeColor="text2" w:themeShade="80"/>
                <w:sz w:val="16"/>
                <w:szCs w:val="16"/>
                <w:lang w:eastAsia="en-US"/>
              </w:rPr>
            </w:pPr>
          </w:p>
          <w:p w:rsidR="008F7A11" w:rsidRPr="00E154EE" w:rsidRDefault="008F7A11" w:rsidP="00D43FBD">
            <w:pPr>
              <w:spacing w:line="276" w:lineRule="auto"/>
              <w:jc w:val="center"/>
              <w:rPr>
                <w:b/>
                <w:i/>
                <w:color w:val="0F243E" w:themeColor="text2" w:themeShade="80"/>
                <w:lang w:eastAsia="en-US"/>
              </w:rPr>
            </w:pPr>
            <w:r w:rsidRPr="00E154EE">
              <w:rPr>
                <w:b/>
                <w:i/>
                <w:color w:val="0F243E" w:themeColor="text2" w:themeShade="80"/>
                <w:sz w:val="22"/>
                <w:szCs w:val="22"/>
                <w:lang w:eastAsia="en-US"/>
              </w:rPr>
              <w:t>M  A  T  E  R  I  A</w:t>
            </w:r>
          </w:p>
        </w:tc>
      </w:tr>
      <w:tr w:rsidR="008F7A11" w:rsidRPr="00E154EE" w:rsidTr="005A7F90">
        <w:tc>
          <w:tcPr>
            <w:tcW w:w="828" w:type="dxa"/>
            <w:shd w:val="clear" w:color="auto" w:fill="DBE5F1" w:themeFill="accent1" w:themeFillTint="33"/>
            <w:hideMark/>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01</w:t>
            </w:r>
          </w:p>
        </w:tc>
        <w:tc>
          <w:tcPr>
            <w:tcW w:w="7816" w:type="dxa"/>
            <w:shd w:val="clear" w:color="auto" w:fill="DBE5F1" w:themeFill="accent1" w:themeFillTint="33"/>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Aprobación acta Nº 003 del 25.01.2012</w:t>
            </w:r>
          </w:p>
        </w:tc>
      </w:tr>
      <w:tr w:rsidR="008F7A11" w:rsidRPr="00E154EE" w:rsidTr="005A7F90">
        <w:tc>
          <w:tcPr>
            <w:tcW w:w="828" w:type="dxa"/>
            <w:shd w:val="clear" w:color="auto" w:fill="DBE5F1" w:themeFill="accent1" w:themeFillTint="33"/>
            <w:hideMark/>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02</w:t>
            </w:r>
          </w:p>
        </w:tc>
        <w:tc>
          <w:tcPr>
            <w:tcW w:w="7816" w:type="dxa"/>
            <w:shd w:val="clear" w:color="auto" w:fill="DBE5F1" w:themeFill="accent1" w:themeFillTint="33"/>
          </w:tcPr>
          <w:p w:rsidR="008F7A11" w:rsidRPr="00E154EE" w:rsidRDefault="008F7A11" w:rsidP="00D43FBD">
            <w:pPr>
              <w:spacing w:line="276" w:lineRule="auto"/>
              <w:rPr>
                <w:i/>
                <w:color w:val="0F243E" w:themeColor="text2" w:themeShade="80"/>
                <w:sz w:val="16"/>
                <w:szCs w:val="16"/>
                <w:lang w:val="es-ES_tradnl" w:eastAsia="en-US"/>
              </w:rPr>
            </w:pPr>
          </w:p>
          <w:p w:rsidR="008F7A11" w:rsidRPr="00E154EE" w:rsidRDefault="008F7A11" w:rsidP="00D43FBD">
            <w:pPr>
              <w:spacing w:line="276" w:lineRule="auto"/>
              <w:rPr>
                <w:i/>
                <w:color w:val="0F243E" w:themeColor="text2" w:themeShade="80"/>
                <w:lang w:val="es-ES_tradnl" w:eastAsia="en-US"/>
              </w:rPr>
            </w:pPr>
            <w:r w:rsidRPr="00E154EE">
              <w:rPr>
                <w:i/>
                <w:color w:val="0F243E" w:themeColor="text2" w:themeShade="80"/>
                <w:lang w:val="es-ES_tradnl" w:eastAsia="en-US"/>
              </w:rPr>
              <w:t>Directora de Obras Municipales</w:t>
            </w:r>
          </w:p>
          <w:p w:rsidR="008F7A11" w:rsidRPr="00E154EE" w:rsidRDefault="008F7A11" w:rsidP="008F7A11">
            <w:pPr>
              <w:pStyle w:val="Prrafodelista"/>
              <w:numPr>
                <w:ilvl w:val="0"/>
                <w:numId w:val="1"/>
              </w:numPr>
              <w:spacing w:line="276" w:lineRule="auto"/>
              <w:rPr>
                <w:i/>
                <w:color w:val="0F243E" w:themeColor="text2" w:themeShade="80"/>
                <w:lang w:val="es-ES_tradnl" w:eastAsia="en-US"/>
              </w:rPr>
            </w:pPr>
            <w:r w:rsidRPr="00E154EE">
              <w:rPr>
                <w:i/>
                <w:color w:val="0F243E" w:themeColor="text2" w:themeShade="80"/>
                <w:lang w:val="es-ES_tradnl" w:eastAsia="en-US"/>
              </w:rPr>
              <w:t>Aclara dudas a los señores concejales</w:t>
            </w:r>
          </w:p>
        </w:tc>
      </w:tr>
      <w:tr w:rsidR="008F7A11" w:rsidRPr="00E154EE" w:rsidTr="005A7F90">
        <w:trPr>
          <w:trHeight w:val="1004"/>
        </w:trPr>
        <w:tc>
          <w:tcPr>
            <w:tcW w:w="828" w:type="dxa"/>
            <w:shd w:val="clear" w:color="auto" w:fill="DBE5F1" w:themeFill="accent1" w:themeFillTint="33"/>
            <w:hideMark/>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03</w:t>
            </w:r>
          </w:p>
        </w:tc>
        <w:tc>
          <w:tcPr>
            <w:tcW w:w="7816" w:type="dxa"/>
            <w:shd w:val="clear" w:color="auto" w:fill="DBE5F1" w:themeFill="accent1" w:themeFillTint="33"/>
          </w:tcPr>
          <w:p w:rsidR="008F7A11" w:rsidRPr="00E154EE" w:rsidRDefault="008F7A11" w:rsidP="00D43FBD">
            <w:pPr>
              <w:spacing w:line="276" w:lineRule="auto"/>
              <w:rPr>
                <w:i/>
                <w:color w:val="0F243E" w:themeColor="text2" w:themeShade="80"/>
                <w:sz w:val="16"/>
                <w:szCs w:val="16"/>
                <w:lang w:val="es-ES_tradnl" w:eastAsia="en-US"/>
              </w:rPr>
            </w:pPr>
          </w:p>
          <w:p w:rsidR="008F7A11" w:rsidRPr="00E154EE" w:rsidRDefault="008F7A11" w:rsidP="00D43FBD">
            <w:pPr>
              <w:spacing w:line="276" w:lineRule="auto"/>
              <w:rPr>
                <w:i/>
                <w:color w:val="0F243E" w:themeColor="text2" w:themeShade="80"/>
                <w:lang w:val="es-ES_tradnl" w:eastAsia="en-US"/>
              </w:rPr>
            </w:pPr>
            <w:r w:rsidRPr="00E154EE">
              <w:rPr>
                <w:i/>
                <w:color w:val="0F243E" w:themeColor="text2" w:themeShade="80"/>
                <w:lang w:val="es-ES_tradnl" w:eastAsia="en-US"/>
              </w:rPr>
              <w:t>Jefe de Finanzas del Departamento de Salud</w:t>
            </w:r>
          </w:p>
          <w:p w:rsidR="008F7A11" w:rsidRPr="00E154EE" w:rsidRDefault="008F7A11" w:rsidP="008F7A11">
            <w:pPr>
              <w:pStyle w:val="Prrafodelista"/>
              <w:numPr>
                <w:ilvl w:val="0"/>
                <w:numId w:val="1"/>
              </w:numPr>
              <w:spacing w:line="276" w:lineRule="auto"/>
              <w:rPr>
                <w:i/>
                <w:color w:val="0F243E" w:themeColor="text2" w:themeShade="80"/>
                <w:lang w:val="es-ES_tradnl" w:eastAsia="en-US"/>
              </w:rPr>
            </w:pPr>
            <w:r w:rsidRPr="00E154EE">
              <w:rPr>
                <w:i/>
                <w:color w:val="0F243E" w:themeColor="text2" w:themeShade="80"/>
                <w:lang w:val="es-ES_tradnl" w:eastAsia="en-US"/>
              </w:rPr>
              <w:t>Distribución de saldo de caja</w:t>
            </w:r>
          </w:p>
          <w:p w:rsidR="008F7A11" w:rsidRPr="00E154EE" w:rsidRDefault="008F7A11" w:rsidP="008F7A11">
            <w:pPr>
              <w:pStyle w:val="Prrafodelista"/>
              <w:numPr>
                <w:ilvl w:val="0"/>
                <w:numId w:val="1"/>
              </w:numPr>
              <w:spacing w:line="276" w:lineRule="auto"/>
              <w:rPr>
                <w:i/>
                <w:color w:val="0F243E" w:themeColor="text2" w:themeShade="80"/>
                <w:lang w:val="es-ES_tradnl" w:eastAsia="en-US"/>
              </w:rPr>
            </w:pPr>
            <w:r w:rsidRPr="00E154EE">
              <w:rPr>
                <w:i/>
                <w:color w:val="0F243E" w:themeColor="text2" w:themeShade="80"/>
                <w:lang w:val="es-ES_tradnl" w:eastAsia="en-US"/>
              </w:rPr>
              <w:t>Sueldos base y asignaciones municipales</w:t>
            </w:r>
          </w:p>
        </w:tc>
      </w:tr>
      <w:tr w:rsidR="008F7A11" w:rsidRPr="00E154EE" w:rsidTr="005A7F90">
        <w:tc>
          <w:tcPr>
            <w:tcW w:w="828" w:type="dxa"/>
            <w:shd w:val="clear" w:color="auto" w:fill="DBE5F1" w:themeFill="accent1" w:themeFillTint="33"/>
            <w:hideMark/>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04</w:t>
            </w:r>
          </w:p>
        </w:tc>
        <w:tc>
          <w:tcPr>
            <w:tcW w:w="7816" w:type="dxa"/>
            <w:shd w:val="clear" w:color="auto" w:fill="DBE5F1" w:themeFill="accent1" w:themeFillTint="33"/>
          </w:tcPr>
          <w:p w:rsidR="008F7A11" w:rsidRPr="00E154EE" w:rsidRDefault="008F7A11" w:rsidP="00D43FBD">
            <w:pPr>
              <w:spacing w:line="276" w:lineRule="auto"/>
              <w:rPr>
                <w:i/>
                <w:color w:val="0F243E" w:themeColor="text2" w:themeShade="80"/>
                <w:sz w:val="16"/>
                <w:szCs w:val="16"/>
                <w:lang w:val="es-ES_tradnl" w:eastAsia="en-US"/>
              </w:rPr>
            </w:pPr>
          </w:p>
          <w:p w:rsidR="008F7A11" w:rsidRPr="00E154EE" w:rsidRDefault="008F7A11" w:rsidP="00D43FBD">
            <w:pPr>
              <w:spacing w:line="276" w:lineRule="auto"/>
              <w:rPr>
                <w:i/>
                <w:color w:val="0F243E" w:themeColor="text2" w:themeShade="80"/>
                <w:lang w:val="es-ES_tradnl" w:eastAsia="en-US"/>
              </w:rPr>
            </w:pPr>
            <w:r w:rsidRPr="00E154EE">
              <w:rPr>
                <w:i/>
                <w:color w:val="0F243E" w:themeColor="text2" w:themeShade="80"/>
                <w:lang w:val="es-ES_tradnl" w:eastAsia="en-US"/>
              </w:rPr>
              <w:t>Correspondencia</w:t>
            </w:r>
          </w:p>
        </w:tc>
      </w:tr>
      <w:tr w:rsidR="008F7A11" w:rsidRPr="00E154EE" w:rsidTr="005A7F90">
        <w:tc>
          <w:tcPr>
            <w:tcW w:w="828" w:type="dxa"/>
            <w:shd w:val="clear" w:color="auto" w:fill="DBE5F1" w:themeFill="accent1" w:themeFillTint="33"/>
            <w:hideMark/>
          </w:tcPr>
          <w:p w:rsidR="008F7A11" w:rsidRPr="00E154EE" w:rsidRDefault="008F7A11" w:rsidP="00D43FBD">
            <w:pPr>
              <w:spacing w:line="276" w:lineRule="auto"/>
              <w:rPr>
                <w:i/>
                <w:color w:val="0F243E" w:themeColor="text2" w:themeShade="80"/>
                <w:sz w:val="16"/>
                <w:szCs w:val="16"/>
                <w:lang w:eastAsia="en-US"/>
              </w:rPr>
            </w:pPr>
          </w:p>
          <w:p w:rsidR="008F7A11" w:rsidRPr="00E154EE" w:rsidRDefault="008F7A11" w:rsidP="00D43FBD">
            <w:pPr>
              <w:spacing w:line="276" w:lineRule="auto"/>
              <w:rPr>
                <w:i/>
                <w:color w:val="0F243E" w:themeColor="text2" w:themeShade="80"/>
                <w:lang w:eastAsia="en-US"/>
              </w:rPr>
            </w:pPr>
            <w:r w:rsidRPr="00E154EE">
              <w:rPr>
                <w:i/>
                <w:color w:val="0F243E" w:themeColor="text2" w:themeShade="80"/>
                <w:lang w:eastAsia="en-US"/>
              </w:rPr>
              <w:t>05</w:t>
            </w:r>
          </w:p>
        </w:tc>
        <w:tc>
          <w:tcPr>
            <w:tcW w:w="7816" w:type="dxa"/>
            <w:shd w:val="clear" w:color="auto" w:fill="DBE5F1" w:themeFill="accent1" w:themeFillTint="33"/>
          </w:tcPr>
          <w:p w:rsidR="008F7A11" w:rsidRPr="00E154EE" w:rsidRDefault="008F7A11" w:rsidP="00D43FBD">
            <w:pPr>
              <w:spacing w:line="276" w:lineRule="auto"/>
              <w:rPr>
                <w:i/>
                <w:color w:val="0F243E" w:themeColor="text2" w:themeShade="80"/>
                <w:sz w:val="16"/>
                <w:szCs w:val="16"/>
                <w:lang w:val="es-ES_tradnl" w:eastAsia="en-US"/>
              </w:rPr>
            </w:pPr>
          </w:p>
          <w:p w:rsidR="008F7A11" w:rsidRPr="00E154EE" w:rsidRDefault="008F7A11" w:rsidP="00D43FBD">
            <w:pPr>
              <w:spacing w:line="276" w:lineRule="auto"/>
              <w:rPr>
                <w:i/>
                <w:color w:val="0F243E" w:themeColor="text2" w:themeShade="80"/>
                <w:lang w:val="es-ES_tradnl" w:eastAsia="en-US"/>
              </w:rPr>
            </w:pPr>
            <w:r w:rsidRPr="00E154EE">
              <w:rPr>
                <w:i/>
                <w:color w:val="0F243E" w:themeColor="text2" w:themeShade="80"/>
                <w:lang w:val="es-ES_tradnl" w:eastAsia="en-US"/>
              </w:rPr>
              <w:t>Varios</w:t>
            </w:r>
          </w:p>
        </w:tc>
      </w:tr>
    </w:tbl>
    <w:p w:rsidR="008F7A11" w:rsidRPr="00E154EE" w:rsidRDefault="008F7A11" w:rsidP="008F7A11">
      <w:pPr>
        <w:rPr>
          <w:color w:val="0F243E" w:themeColor="text2" w:themeShade="80"/>
          <w:sz w:val="16"/>
          <w:szCs w:val="16"/>
        </w:rPr>
      </w:pPr>
    </w:p>
    <w:p w:rsidR="008F7A11" w:rsidRPr="00E154EE" w:rsidRDefault="008F7A11" w:rsidP="008F7A11">
      <w:pPr>
        <w:rPr>
          <w:b/>
          <w:i/>
          <w:color w:val="0F243E" w:themeColor="text2" w:themeShade="80"/>
          <w:lang w:eastAsia="en-US"/>
        </w:rPr>
      </w:pPr>
      <w:r w:rsidRPr="00E154EE">
        <w:rPr>
          <w:b/>
          <w:i/>
          <w:color w:val="0F243E" w:themeColor="text2" w:themeShade="80"/>
        </w:rPr>
        <w:t>01.-</w:t>
      </w:r>
      <w:r w:rsidRPr="00E154EE">
        <w:rPr>
          <w:b/>
          <w:color w:val="0F243E" w:themeColor="text2" w:themeShade="80"/>
        </w:rPr>
        <w:t xml:space="preserve"> </w:t>
      </w:r>
      <w:r w:rsidRPr="00E154EE">
        <w:rPr>
          <w:b/>
          <w:i/>
          <w:color w:val="0F243E" w:themeColor="text2" w:themeShade="80"/>
          <w:lang w:eastAsia="en-US"/>
        </w:rPr>
        <w:t>Aprobación acta Nº 003 del 25.01.2012</w:t>
      </w:r>
    </w:p>
    <w:p w:rsidR="008F7A11" w:rsidRPr="00E154EE" w:rsidRDefault="008F7A11" w:rsidP="008F7A11">
      <w:pPr>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 xml:space="preserve">Concejal Excequiel Gallardo, </w:t>
      </w:r>
      <w:r w:rsidRPr="00E154EE">
        <w:rPr>
          <w:i/>
          <w:color w:val="0F243E" w:themeColor="text2" w:themeShade="80"/>
          <w:lang w:eastAsia="en-US"/>
        </w:rPr>
        <w:t>apruebo,</w:t>
      </w:r>
      <w:r w:rsidRPr="00E154EE">
        <w:rPr>
          <w:b/>
          <w:i/>
          <w:color w:val="0F243E" w:themeColor="text2" w:themeShade="80"/>
          <w:lang w:eastAsia="en-US"/>
        </w:rPr>
        <w:t xml:space="preserve"> </w:t>
      </w:r>
      <w:r w:rsidRPr="00E154EE">
        <w:rPr>
          <w:i/>
          <w:color w:val="0F243E" w:themeColor="text2" w:themeShade="80"/>
          <w:lang w:eastAsia="en-US"/>
        </w:rPr>
        <w:t>respecto a las subvenciones distribuidas en la reunión anterior concluimos que se iba a entregar el aporte a algunas instituciones e incluso dimos el nombre y valor; y no aparece en acta como: Riñinahue, Ignao, Calcurrupe, Illahuapi.</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Secretaria Municipal</w:t>
      </w:r>
      <w:r w:rsidRPr="00E154EE">
        <w:rPr>
          <w:i/>
          <w:color w:val="0F243E" w:themeColor="text2" w:themeShade="80"/>
          <w:lang w:eastAsia="en-US"/>
        </w:rPr>
        <w:t>, hay un error en l</w:t>
      </w:r>
      <w:r w:rsidR="009A223F" w:rsidRPr="00E154EE">
        <w:rPr>
          <w:i/>
          <w:color w:val="0F243E" w:themeColor="text2" w:themeShade="80"/>
          <w:lang w:eastAsia="en-US"/>
        </w:rPr>
        <w:t>a</w:t>
      </w:r>
      <w:r w:rsidRPr="00E154EE">
        <w:rPr>
          <w:i/>
          <w:color w:val="0F243E" w:themeColor="text2" w:themeShade="80"/>
          <w:lang w:eastAsia="en-US"/>
        </w:rPr>
        <w:t xml:space="preserve"> inform</w:t>
      </w:r>
      <w:r w:rsidR="009A223F" w:rsidRPr="00E154EE">
        <w:rPr>
          <w:i/>
          <w:color w:val="0F243E" w:themeColor="text2" w:themeShade="80"/>
          <w:lang w:eastAsia="en-US"/>
        </w:rPr>
        <w:t xml:space="preserve">ación </w:t>
      </w:r>
      <w:r w:rsidRPr="00E154EE">
        <w:rPr>
          <w:i/>
          <w:color w:val="0F243E" w:themeColor="text2" w:themeShade="80"/>
          <w:lang w:eastAsia="en-US"/>
        </w:rPr>
        <w:t xml:space="preserve">que entregó Ulises, él </w:t>
      </w:r>
      <w:r w:rsidR="0075639C" w:rsidRPr="00E154EE">
        <w:rPr>
          <w:i/>
          <w:color w:val="0F243E" w:themeColor="text2" w:themeShade="80"/>
          <w:lang w:eastAsia="en-US"/>
        </w:rPr>
        <w:t xml:space="preserve">dijo que </w:t>
      </w:r>
      <w:r w:rsidRPr="00E154EE">
        <w:rPr>
          <w:i/>
          <w:color w:val="0F243E" w:themeColor="text2" w:themeShade="80"/>
          <w:lang w:eastAsia="en-US"/>
        </w:rPr>
        <w:t xml:space="preserve">la Agrupación Nueva Esperanza de Calcurrupe </w:t>
      </w:r>
      <w:r w:rsidR="001F2290" w:rsidRPr="00E154EE">
        <w:rPr>
          <w:i/>
          <w:color w:val="0F243E" w:themeColor="text2" w:themeShade="80"/>
          <w:lang w:eastAsia="en-US"/>
        </w:rPr>
        <w:t>aparece con la última</w:t>
      </w:r>
      <w:r w:rsidRPr="00E154EE">
        <w:rPr>
          <w:i/>
          <w:color w:val="0F243E" w:themeColor="text2" w:themeShade="80"/>
          <w:lang w:eastAsia="en-US"/>
        </w:rPr>
        <w:t xml:space="preserve"> rendición</w:t>
      </w:r>
      <w:r w:rsidR="0075639C" w:rsidRPr="00E154EE">
        <w:rPr>
          <w:i/>
          <w:color w:val="0F243E" w:themeColor="text2" w:themeShade="80"/>
          <w:lang w:eastAsia="en-US"/>
        </w:rPr>
        <w:t xml:space="preserve"> de cuenta </w:t>
      </w:r>
      <w:r w:rsidRPr="00E154EE">
        <w:rPr>
          <w:i/>
          <w:color w:val="0F243E" w:themeColor="text2" w:themeShade="80"/>
          <w:lang w:eastAsia="en-US"/>
        </w:rPr>
        <w:t xml:space="preserve"> pendiente</w:t>
      </w:r>
      <w:r w:rsidR="00E705B9" w:rsidRPr="00E154EE">
        <w:rPr>
          <w:i/>
          <w:color w:val="0F243E" w:themeColor="text2" w:themeShade="80"/>
          <w:lang w:eastAsia="en-US"/>
        </w:rPr>
        <w:t xml:space="preserve">, pero es </w:t>
      </w:r>
      <w:r w:rsidRPr="00E154EE">
        <w:rPr>
          <w:i/>
          <w:color w:val="0F243E" w:themeColor="text2" w:themeShade="80"/>
          <w:lang w:eastAsia="en-US"/>
        </w:rPr>
        <w:t>la Muestra Costumbrita de ese sector.</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apruebo, no recuerdo si se acordó suplementar el ítem e</w:t>
      </w:r>
      <w:r w:rsidR="00126D40" w:rsidRPr="00E154EE">
        <w:rPr>
          <w:i/>
          <w:color w:val="0F243E" w:themeColor="text2" w:themeShade="80"/>
          <w:lang w:eastAsia="en-US"/>
        </w:rPr>
        <w:t>n</w:t>
      </w:r>
      <w:r w:rsidRPr="00E154EE">
        <w:rPr>
          <w:i/>
          <w:color w:val="0F243E" w:themeColor="text2" w:themeShade="80"/>
          <w:lang w:eastAsia="en-US"/>
        </w:rPr>
        <w:t xml:space="preserve"> 500 mil pesos para grabar y hacer la escenografía, porque pensé que se había designado a don Herman.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sí, pero Juan Carlos Morales dijo que se suplemente el ítem de publicidad.</w:t>
      </w:r>
    </w:p>
    <w:p w:rsidR="008F7A11" w:rsidRPr="00E154EE" w:rsidRDefault="008F7A11" w:rsidP="008F7A11">
      <w:pPr>
        <w:jc w:val="both"/>
        <w:rPr>
          <w:i/>
          <w:color w:val="0F243E" w:themeColor="text2" w:themeShade="80"/>
          <w:sz w:val="16"/>
          <w:szCs w:val="16"/>
          <w:lang w:eastAsia="en-US"/>
        </w:rPr>
      </w:pPr>
    </w:p>
    <w:tbl>
      <w:tblPr>
        <w:tblStyle w:val="Tablaconcuadrcula"/>
        <w:tblW w:w="0" w:type="auto"/>
        <w:tblInd w:w="108" w:type="dxa"/>
        <w:tblLook w:val="04A0"/>
      </w:tblPr>
      <w:tblGrid>
        <w:gridCol w:w="8537"/>
      </w:tblGrid>
      <w:tr w:rsidR="008F7A11" w:rsidRPr="00E154EE" w:rsidTr="00CD0481">
        <w:tc>
          <w:tcPr>
            <w:tcW w:w="8537" w:type="dxa"/>
          </w:tcPr>
          <w:p w:rsidR="008F7A11" w:rsidRPr="00E154EE" w:rsidRDefault="008F7A11" w:rsidP="00D43FBD">
            <w:pPr>
              <w:jc w:val="both"/>
              <w:rPr>
                <w:i/>
                <w:color w:val="0F243E" w:themeColor="text2" w:themeShade="80"/>
                <w:sz w:val="16"/>
                <w:szCs w:val="16"/>
                <w:lang w:eastAsia="en-US"/>
              </w:rPr>
            </w:pPr>
          </w:p>
          <w:p w:rsidR="008F7A11" w:rsidRPr="00E154EE" w:rsidRDefault="008F7A11" w:rsidP="00CD0481">
            <w:pPr>
              <w:jc w:val="both"/>
              <w:rPr>
                <w:i/>
                <w:color w:val="0F243E" w:themeColor="text2" w:themeShade="80"/>
                <w:sz w:val="16"/>
                <w:szCs w:val="16"/>
                <w:lang w:eastAsia="en-US"/>
              </w:rPr>
            </w:pPr>
            <w:r w:rsidRPr="00E154EE">
              <w:rPr>
                <w:b/>
                <w:i/>
                <w:color w:val="0F243E" w:themeColor="text2" w:themeShade="80"/>
                <w:sz w:val="24"/>
                <w:szCs w:val="24"/>
                <w:lang w:eastAsia="en-US"/>
              </w:rPr>
              <w:t>ACUERDO Nº</w:t>
            </w:r>
            <w:r w:rsidR="00CD0481" w:rsidRPr="00E154EE">
              <w:rPr>
                <w:b/>
                <w:i/>
                <w:color w:val="0F243E" w:themeColor="text2" w:themeShade="80"/>
                <w:sz w:val="24"/>
                <w:szCs w:val="24"/>
                <w:lang w:eastAsia="en-US"/>
              </w:rPr>
              <w:t xml:space="preserve"> 012</w:t>
            </w:r>
            <w:r w:rsidRPr="00E154EE">
              <w:rPr>
                <w:b/>
                <w:i/>
                <w:color w:val="0F243E" w:themeColor="text2" w:themeShade="80"/>
                <w:sz w:val="24"/>
                <w:szCs w:val="24"/>
                <w:lang w:eastAsia="en-US"/>
              </w:rPr>
              <w:t>:</w:t>
            </w:r>
            <w:r w:rsidRPr="00E154EE">
              <w:rPr>
                <w:i/>
                <w:color w:val="0F243E" w:themeColor="text2" w:themeShade="80"/>
                <w:sz w:val="24"/>
                <w:szCs w:val="24"/>
                <w:lang w:eastAsia="en-US"/>
              </w:rPr>
              <w:t xml:space="preserve"> Se aprueba el acta </w:t>
            </w:r>
            <w:r w:rsidR="000D711C" w:rsidRPr="00E154EE">
              <w:rPr>
                <w:i/>
                <w:color w:val="0F243E" w:themeColor="text2" w:themeShade="80"/>
                <w:sz w:val="24"/>
                <w:szCs w:val="24"/>
                <w:lang w:eastAsia="en-US"/>
              </w:rPr>
              <w:t>N</w:t>
            </w:r>
            <w:r w:rsidRPr="00E154EE">
              <w:rPr>
                <w:i/>
                <w:color w:val="0F243E" w:themeColor="text2" w:themeShade="80"/>
                <w:sz w:val="24"/>
                <w:szCs w:val="24"/>
                <w:lang w:eastAsia="en-US"/>
              </w:rPr>
              <w:t xml:space="preserve">º 003 del 25.01.2012, con las observaciones </w:t>
            </w:r>
            <w:r w:rsidR="00CD0481" w:rsidRPr="00E154EE">
              <w:rPr>
                <w:i/>
                <w:color w:val="0F243E" w:themeColor="text2" w:themeShade="80"/>
                <w:sz w:val="24"/>
                <w:szCs w:val="24"/>
                <w:lang w:eastAsia="en-US"/>
              </w:rPr>
              <w:t>h</w:t>
            </w:r>
            <w:r w:rsidRPr="00E154EE">
              <w:rPr>
                <w:i/>
                <w:color w:val="0F243E" w:themeColor="text2" w:themeShade="80"/>
                <w:sz w:val="24"/>
                <w:szCs w:val="24"/>
                <w:lang w:eastAsia="en-US"/>
              </w:rPr>
              <w:t>echa</w:t>
            </w:r>
            <w:r w:rsidR="00CD0481" w:rsidRPr="00E154EE">
              <w:rPr>
                <w:i/>
                <w:color w:val="0F243E" w:themeColor="text2" w:themeShade="80"/>
                <w:sz w:val="24"/>
                <w:szCs w:val="24"/>
                <w:lang w:eastAsia="en-US"/>
              </w:rPr>
              <w:t>s</w:t>
            </w:r>
            <w:r w:rsidRPr="00E154EE">
              <w:rPr>
                <w:i/>
                <w:color w:val="0F243E" w:themeColor="text2" w:themeShade="80"/>
                <w:sz w:val="24"/>
                <w:szCs w:val="24"/>
                <w:lang w:eastAsia="en-US"/>
              </w:rPr>
              <w:t xml:space="preserve"> por el concejal </w:t>
            </w:r>
            <w:r w:rsidR="00CD0481" w:rsidRPr="00E154EE">
              <w:rPr>
                <w:i/>
                <w:color w:val="0F243E" w:themeColor="text2" w:themeShade="80"/>
                <w:sz w:val="24"/>
                <w:szCs w:val="24"/>
                <w:lang w:eastAsia="en-US"/>
              </w:rPr>
              <w:t>Excequiel Gallardo</w:t>
            </w:r>
            <w:r w:rsidRPr="00E154EE">
              <w:rPr>
                <w:i/>
                <w:color w:val="0F243E" w:themeColor="text2" w:themeShade="80"/>
                <w:sz w:val="24"/>
                <w:szCs w:val="24"/>
                <w:lang w:eastAsia="en-US"/>
              </w:rPr>
              <w:t>.</w:t>
            </w:r>
          </w:p>
        </w:tc>
      </w:tr>
    </w:tbl>
    <w:p w:rsidR="00CD0481" w:rsidRPr="00E154EE" w:rsidRDefault="00CD0481" w:rsidP="008F7A11">
      <w:pPr>
        <w:spacing w:line="276" w:lineRule="auto"/>
        <w:rPr>
          <w:i/>
          <w:color w:val="0F243E" w:themeColor="text2" w:themeShade="80"/>
          <w:sz w:val="16"/>
          <w:szCs w:val="16"/>
          <w:lang w:eastAsia="en-US"/>
        </w:rPr>
      </w:pPr>
    </w:p>
    <w:p w:rsidR="007D7782" w:rsidRPr="00E154EE" w:rsidRDefault="007D7782" w:rsidP="007D7782">
      <w:pPr>
        <w:spacing w:line="276" w:lineRule="auto"/>
        <w:jc w:val="both"/>
        <w:rPr>
          <w:i/>
          <w:color w:val="0F243E" w:themeColor="text2" w:themeShade="80"/>
          <w:lang w:eastAsia="en-US"/>
        </w:rPr>
      </w:pPr>
      <w:r w:rsidRPr="00E154EE">
        <w:rPr>
          <w:i/>
          <w:color w:val="0F243E" w:themeColor="text2" w:themeShade="80"/>
          <w:lang w:eastAsia="en-US"/>
        </w:rPr>
        <w:t xml:space="preserve">Respecto a la observación hecha por el concejal Excequiel Gallardo por no haber quedado establecido el acuerdo de la entrega de </w:t>
      </w:r>
      <w:r w:rsidR="00CD0481" w:rsidRPr="00E154EE">
        <w:rPr>
          <w:i/>
          <w:color w:val="0F243E" w:themeColor="text2" w:themeShade="80"/>
          <w:lang w:eastAsia="en-US"/>
        </w:rPr>
        <w:t>subvención a las instituciones</w:t>
      </w:r>
      <w:r w:rsidRPr="00E154EE">
        <w:rPr>
          <w:i/>
          <w:color w:val="0F243E" w:themeColor="text2" w:themeShade="80"/>
          <w:lang w:eastAsia="en-US"/>
        </w:rPr>
        <w:t xml:space="preserve"> que lo solicitaban, las favorecidas son las siguientes:</w:t>
      </w:r>
    </w:p>
    <w:p w:rsidR="00A776C4" w:rsidRPr="00E154EE" w:rsidRDefault="00A776C4" w:rsidP="007D7782">
      <w:pPr>
        <w:spacing w:line="276" w:lineRule="auto"/>
        <w:jc w:val="both"/>
        <w:rPr>
          <w:i/>
          <w:color w:val="0F243E" w:themeColor="text2" w:themeShade="80"/>
          <w:lang w:eastAsia="en-US"/>
        </w:rPr>
      </w:pPr>
    </w:p>
    <w:p w:rsidR="00CD7352" w:rsidRPr="00E154EE" w:rsidRDefault="00CD7352" w:rsidP="00CD7352">
      <w:pPr>
        <w:spacing w:line="276" w:lineRule="auto"/>
        <w:jc w:val="right"/>
        <w:rPr>
          <w:i/>
          <w:color w:val="0F243E" w:themeColor="text2" w:themeShade="80"/>
          <w:lang w:eastAsia="en-US"/>
        </w:rPr>
      </w:pPr>
    </w:p>
    <w:p w:rsidR="00905D64" w:rsidRPr="00E154EE" w:rsidRDefault="00905D64" w:rsidP="007D7782">
      <w:pPr>
        <w:spacing w:line="276" w:lineRule="auto"/>
        <w:jc w:val="both"/>
        <w:rPr>
          <w:i/>
          <w:color w:val="0F243E" w:themeColor="text2" w:themeShade="80"/>
          <w:lang w:eastAsia="en-US"/>
        </w:rPr>
      </w:pPr>
    </w:p>
    <w:p w:rsidR="00E3736A" w:rsidRPr="00E154EE" w:rsidRDefault="00E3736A" w:rsidP="007D7782">
      <w:pPr>
        <w:spacing w:line="276" w:lineRule="auto"/>
        <w:jc w:val="both"/>
        <w:rPr>
          <w:i/>
          <w:color w:val="0F243E" w:themeColor="text2" w:themeShade="80"/>
          <w:sz w:val="16"/>
          <w:szCs w:val="16"/>
          <w:lang w:eastAsia="en-US"/>
        </w:rPr>
      </w:pPr>
    </w:p>
    <w:tbl>
      <w:tblPr>
        <w:tblStyle w:val="Tablaconcuadrcula"/>
        <w:tblW w:w="0" w:type="auto"/>
        <w:tblLook w:val="04A0"/>
      </w:tblPr>
      <w:tblGrid>
        <w:gridCol w:w="534"/>
        <w:gridCol w:w="6662"/>
        <w:gridCol w:w="1449"/>
      </w:tblGrid>
      <w:tr w:rsidR="00A776C4" w:rsidRPr="00E154EE" w:rsidTr="00A776C4">
        <w:tc>
          <w:tcPr>
            <w:tcW w:w="534" w:type="dxa"/>
          </w:tcPr>
          <w:p w:rsidR="00A776C4" w:rsidRPr="00E154EE" w:rsidRDefault="00A776C4" w:rsidP="007D7782">
            <w:pPr>
              <w:spacing w:line="276" w:lineRule="auto"/>
              <w:jc w:val="both"/>
              <w:rPr>
                <w:b/>
                <w:i/>
                <w:color w:val="0F243E" w:themeColor="text2" w:themeShade="80"/>
                <w:sz w:val="16"/>
                <w:szCs w:val="16"/>
                <w:lang w:eastAsia="en-US"/>
              </w:rPr>
            </w:pPr>
          </w:p>
          <w:p w:rsidR="00A776C4" w:rsidRPr="00E154EE" w:rsidRDefault="00A776C4" w:rsidP="007D7782">
            <w:pPr>
              <w:spacing w:line="276" w:lineRule="auto"/>
              <w:jc w:val="both"/>
              <w:rPr>
                <w:b/>
                <w:i/>
                <w:color w:val="0F243E" w:themeColor="text2" w:themeShade="80"/>
                <w:lang w:eastAsia="en-US"/>
              </w:rPr>
            </w:pPr>
            <w:r w:rsidRPr="00E154EE">
              <w:rPr>
                <w:b/>
                <w:i/>
                <w:color w:val="0F243E" w:themeColor="text2" w:themeShade="80"/>
                <w:lang w:eastAsia="en-US"/>
              </w:rPr>
              <w:t>Nº</w:t>
            </w:r>
          </w:p>
        </w:tc>
        <w:tc>
          <w:tcPr>
            <w:tcW w:w="6662" w:type="dxa"/>
          </w:tcPr>
          <w:p w:rsidR="00A776C4" w:rsidRPr="00E154EE" w:rsidRDefault="00A776C4" w:rsidP="00A776C4">
            <w:pPr>
              <w:spacing w:line="276" w:lineRule="auto"/>
              <w:jc w:val="center"/>
              <w:rPr>
                <w:b/>
                <w:i/>
                <w:color w:val="0F243E" w:themeColor="text2" w:themeShade="80"/>
                <w:sz w:val="16"/>
                <w:szCs w:val="16"/>
                <w:lang w:eastAsia="en-US"/>
              </w:rPr>
            </w:pPr>
          </w:p>
          <w:p w:rsidR="00A776C4" w:rsidRPr="00E154EE" w:rsidRDefault="00A776C4" w:rsidP="00A776C4">
            <w:pPr>
              <w:spacing w:line="276" w:lineRule="auto"/>
              <w:jc w:val="center"/>
              <w:rPr>
                <w:b/>
                <w:i/>
                <w:color w:val="0F243E" w:themeColor="text2" w:themeShade="80"/>
                <w:lang w:eastAsia="en-US"/>
              </w:rPr>
            </w:pPr>
            <w:r w:rsidRPr="00E154EE">
              <w:rPr>
                <w:b/>
                <w:i/>
                <w:color w:val="0F243E" w:themeColor="text2" w:themeShade="80"/>
                <w:lang w:eastAsia="en-US"/>
              </w:rPr>
              <w:t>O   R  G  A  N  I  Z  A  C  I  O  N</w:t>
            </w:r>
          </w:p>
        </w:tc>
        <w:tc>
          <w:tcPr>
            <w:tcW w:w="1449" w:type="dxa"/>
          </w:tcPr>
          <w:p w:rsidR="00A776C4" w:rsidRPr="00E154EE" w:rsidRDefault="00A776C4" w:rsidP="007D7782">
            <w:pPr>
              <w:spacing w:line="276" w:lineRule="auto"/>
              <w:jc w:val="both"/>
              <w:rPr>
                <w:b/>
                <w:i/>
                <w:color w:val="0F243E" w:themeColor="text2" w:themeShade="80"/>
                <w:sz w:val="16"/>
                <w:szCs w:val="16"/>
                <w:lang w:eastAsia="en-US"/>
              </w:rPr>
            </w:pPr>
          </w:p>
          <w:p w:rsidR="00A776C4" w:rsidRPr="00E154EE" w:rsidRDefault="00A776C4" w:rsidP="007D7782">
            <w:pPr>
              <w:spacing w:line="276" w:lineRule="auto"/>
              <w:jc w:val="both"/>
              <w:rPr>
                <w:b/>
                <w:i/>
                <w:color w:val="0F243E" w:themeColor="text2" w:themeShade="80"/>
                <w:sz w:val="20"/>
                <w:szCs w:val="20"/>
                <w:lang w:eastAsia="en-US"/>
              </w:rPr>
            </w:pPr>
            <w:r w:rsidRPr="00E154EE">
              <w:rPr>
                <w:b/>
                <w:i/>
                <w:color w:val="0F243E" w:themeColor="text2" w:themeShade="80"/>
                <w:sz w:val="20"/>
                <w:szCs w:val="20"/>
                <w:lang w:eastAsia="en-US"/>
              </w:rPr>
              <w:t>MONTO  M$</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01</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Junta de Vecinos de Riñinahue</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1.200</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02</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Junta de Vecinos de Ignao</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800</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03</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Comunidad Indígena de Illahuapi Bajo</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850</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04</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Junta de Vecinos de Pitriuco</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200</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05</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Muestra Costumbrista de Calcurrupe</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300</w:t>
            </w:r>
          </w:p>
        </w:tc>
      </w:tr>
      <w:tr w:rsidR="00A776C4" w:rsidRPr="00E154EE" w:rsidTr="00A776C4">
        <w:tc>
          <w:tcPr>
            <w:tcW w:w="534"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06</w:t>
            </w:r>
          </w:p>
        </w:tc>
        <w:tc>
          <w:tcPr>
            <w:tcW w:w="6662" w:type="dxa"/>
          </w:tcPr>
          <w:p w:rsidR="00A776C4" w:rsidRPr="00E154EE" w:rsidRDefault="00A776C4" w:rsidP="007D7782">
            <w:pPr>
              <w:spacing w:line="276" w:lineRule="auto"/>
              <w:jc w:val="both"/>
              <w:rPr>
                <w:i/>
                <w:color w:val="0F243E" w:themeColor="text2" w:themeShade="80"/>
                <w:lang w:eastAsia="en-US"/>
              </w:rPr>
            </w:pPr>
            <w:r w:rsidRPr="00E154EE">
              <w:rPr>
                <w:i/>
                <w:color w:val="0F243E" w:themeColor="text2" w:themeShade="80"/>
                <w:lang w:eastAsia="en-US"/>
              </w:rPr>
              <w:t>Asociación Indígena El Lepún de Lago Ranco</w:t>
            </w:r>
          </w:p>
        </w:tc>
        <w:tc>
          <w:tcPr>
            <w:tcW w:w="1449" w:type="dxa"/>
          </w:tcPr>
          <w:p w:rsidR="00A776C4" w:rsidRPr="00E154EE" w:rsidRDefault="00A776C4" w:rsidP="00A776C4">
            <w:pPr>
              <w:spacing w:line="276" w:lineRule="auto"/>
              <w:jc w:val="right"/>
              <w:rPr>
                <w:i/>
                <w:color w:val="0F243E" w:themeColor="text2" w:themeShade="80"/>
                <w:lang w:eastAsia="en-US"/>
              </w:rPr>
            </w:pPr>
            <w:r w:rsidRPr="00E154EE">
              <w:rPr>
                <w:i/>
                <w:color w:val="0F243E" w:themeColor="text2" w:themeShade="80"/>
                <w:lang w:eastAsia="en-US"/>
              </w:rPr>
              <w:t>100</w:t>
            </w:r>
          </w:p>
        </w:tc>
      </w:tr>
    </w:tbl>
    <w:p w:rsidR="00A776C4" w:rsidRPr="00E154EE" w:rsidRDefault="00A776C4" w:rsidP="007D7782">
      <w:pPr>
        <w:spacing w:line="276" w:lineRule="auto"/>
        <w:jc w:val="both"/>
        <w:rPr>
          <w:i/>
          <w:color w:val="0F243E" w:themeColor="text2" w:themeShade="80"/>
          <w:sz w:val="16"/>
          <w:szCs w:val="16"/>
          <w:lang w:eastAsia="en-US"/>
        </w:rPr>
      </w:pPr>
    </w:p>
    <w:p w:rsidR="008F7A11" w:rsidRPr="00E154EE" w:rsidRDefault="008F7A11" w:rsidP="008F7A11">
      <w:pPr>
        <w:spacing w:line="276" w:lineRule="auto"/>
        <w:rPr>
          <w:b/>
          <w:i/>
          <w:color w:val="0F243E" w:themeColor="text2" w:themeShade="80"/>
          <w:lang w:val="es-ES_tradnl" w:eastAsia="en-US"/>
        </w:rPr>
      </w:pPr>
      <w:r w:rsidRPr="00E154EE">
        <w:rPr>
          <w:b/>
          <w:i/>
          <w:color w:val="0F243E" w:themeColor="text2" w:themeShade="80"/>
          <w:lang w:eastAsia="en-US"/>
        </w:rPr>
        <w:t xml:space="preserve">02.- </w:t>
      </w:r>
      <w:r w:rsidRPr="00E154EE">
        <w:rPr>
          <w:b/>
          <w:i/>
          <w:color w:val="0F243E" w:themeColor="text2" w:themeShade="80"/>
          <w:lang w:val="es-ES_tradnl" w:eastAsia="en-US"/>
        </w:rPr>
        <w:t>Directora de Obras Municipales</w:t>
      </w:r>
    </w:p>
    <w:p w:rsidR="008F7A11" w:rsidRPr="00E154EE" w:rsidRDefault="008F7A11" w:rsidP="008F7A11">
      <w:pPr>
        <w:pStyle w:val="Prrafodelista"/>
        <w:numPr>
          <w:ilvl w:val="0"/>
          <w:numId w:val="2"/>
        </w:numPr>
        <w:jc w:val="both"/>
        <w:rPr>
          <w:b/>
          <w:i/>
          <w:color w:val="0F243E" w:themeColor="text2" w:themeShade="80"/>
          <w:lang w:eastAsia="en-US"/>
        </w:rPr>
      </w:pPr>
      <w:r w:rsidRPr="00E154EE">
        <w:rPr>
          <w:b/>
          <w:i/>
          <w:color w:val="0F243E" w:themeColor="text2" w:themeShade="80"/>
          <w:lang w:val="es-ES_tradnl" w:eastAsia="en-US"/>
        </w:rPr>
        <w:t>Aclara dudas a los señores concejales</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 Ávila, D</w:t>
      </w:r>
      <w:r w:rsidR="00BD6D90" w:rsidRPr="00E154EE">
        <w:rPr>
          <w:b/>
          <w:i/>
          <w:color w:val="0F243E" w:themeColor="text2" w:themeShade="80"/>
          <w:lang w:eastAsia="en-US"/>
        </w:rPr>
        <w:t>irectora de Obras Municipales</w:t>
      </w:r>
      <w:r w:rsidRPr="00E154EE">
        <w:rPr>
          <w:i/>
          <w:color w:val="0F243E" w:themeColor="text2" w:themeShade="80"/>
          <w:lang w:eastAsia="en-US"/>
        </w:rPr>
        <w:t xml:space="preserve">, la secretaria municipal me hizo llegar un correo con tres preguntas bien puntuales, 1º respecto al paradero de </w:t>
      </w:r>
      <w:r w:rsidR="00BD6D90" w:rsidRPr="00E154EE">
        <w:rPr>
          <w:i/>
          <w:color w:val="0F243E" w:themeColor="text2" w:themeShade="80"/>
          <w:lang w:eastAsia="en-US"/>
        </w:rPr>
        <w:t xml:space="preserve">buses de </w:t>
      </w:r>
      <w:r w:rsidRPr="00E154EE">
        <w:rPr>
          <w:i/>
          <w:color w:val="0F243E" w:themeColor="text2" w:themeShade="80"/>
          <w:lang w:eastAsia="en-US"/>
        </w:rPr>
        <w:t xml:space="preserve">Ignao, por los </w:t>
      </w:r>
      <w:r w:rsidR="00BD6D90" w:rsidRPr="00E154EE">
        <w:rPr>
          <w:i/>
          <w:color w:val="0F243E" w:themeColor="text2" w:themeShade="80"/>
          <w:lang w:eastAsia="en-US"/>
        </w:rPr>
        <w:t>hoyos</w:t>
      </w:r>
      <w:r w:rsidRPr="00E154EE">
        <w:rPr>
          <w:i/>
          <w:color w:val="0F243E" w:themeColor="text2" w:themeShade="80"/>
          <w:lang w:eastAsia="en-US"/>
        </w:rPr>
        <w:t xml:space="preserve"> que se están presentando producto de las lluvias, esos baches ya se fueron a tapar en espera de que consigamos el asfalto.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les había dicho que tenía un com</w:t>
      </w:r>
      <w:r w:rsidR="009454BC" w:rsidRPr="00E154EE">
        <w:rPr>
          <w:i/>
          <w:color w:val="0F243E" w:themeColor="text2" w:themeShade="80"/>
          <w:lang w:eastAsia="en-US"/>
        </w:rPr>
        <w:t xml:space="preserve">promiso con don Manuel Sánchez </w:t>
      </w:r>
      <w:r w:rsidRPr="00E154EE">
        <w:rPr>
          <w:i/>
          <w:color w:val="0F243E" w:themeColor="text2" w:themeShade="80"/>
          <w:lang w:eastAsia="en-US"/>
        </w:rPr>
        <w:t>de la empresa San Felipe</w:t>
      </w:r>
      <w:r w:rsidR="009454BC" w:rsidRPr="00E154EE">
        <w:rPr>
          <w:i/>
          <w:color w:val="0F243E" w:themeColor="text2" w:themeShade="80"/>
          <w:lang w:eastAsia="en-US"/>
        </w:rPr>
        <w:t>,</w:t>
      </w:r>
      <w:r w:rsidRPr="00E154EE">
        <w:rPr>
          <w:i/>
          <w:color w:val="0F243E" w:themeColor="text2" w:themeShade="80"/>
          <w:lang w:eastAsia="en-US"/>
        </w:rPr>
        <w:t xml:space="preserve"> conversó con su jefe y no había problema en hacer ese asfalto,  como ya están terminando los trabajos dentro de esta semana nos estarán dando</w:t>
      </w:r>
      <w:r w:rsidR="009454BC" w:rsidRPr="00E154EE">
        <w:rPr>
          <w:i/>
          <w:color w:val="0F243E" w:themeColor="text2" w:themeShade="80"/>
          <w:lang w:eastAsia="en-US"/>
        </w:rPr>
        <w:t xml:space="preserve"> la respuesta y con nuestra gente </w:t>
      </w:r>
      <w:r w:rsidRPr="00E154EE">
        <w:rPr>
          <w:i/>
          <w:color w:val="0F243E" w:themeColor="text2" w:themeShade="80"/>
          <w:lang w:eastAsia="en-US"/>
        </w:rPr>
        <w:t>prepararles el terreno para que tiren la gravilla</w:t>
      </w:r>
      <w:r w:rsidR="009454BC" w:rsidRPr="00E154EE">
        <w:rPr>
          <w:i/>
          <w:color w:val="0F243E" w:themeColor="text2" w:themeShade="80"/>
          <w:lang w:eastAsia="en-US"/>
        </w:rPr>
        <w:t xml:space="preserve">.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i/>
          <w:color w:val="0F243E" w:themeColor="text2" w:themeShade="80"/>
          <w:lang w:eastAsia="en-US"/>
        </w:rPr>
        <w:t>La 2º consulta es que entre el restaurante Ruca</w:t>
      </w:r>
      <w:r w:rsidR="00BA5AA9" w:rsidRPr="00E154EE">
        <w:rPr>
          <w:i/>
          <w:color w:val="0F243E" w:themeColor="text2" w:themeShade="80"/>
          <w:lang w:eastAsia="en-US"/>
        </w:rPr>
        <w:t xml:space="preserve"> R</w:t>
      </w:r>
      <w:r w:rsidRPr="00E154EE">
        <w:rPr>
          <w:i/>
          <w:color w:val="0F243E" w:themeColor="text2" w:themeShade="80"/>
          <w:lang w:eastAsia="en-US"/>
        </w:rPr>
        <w:t xml:space="preserve">anco y </w:t>
      </w:r>
      <w:r w:rsidR="00670DF0" w:rsidRPr="00E154EE">
        <w:rPr>
          <w:i/>
          <w:color w:val="0F243E" w:themeColor="text2" w:themeShade="80"/>
          <w:lang w:eastAsia="en-US"/>
        </w:rPr>
        <w:t>el</w:t>
      </w:r>
      <w:r w:rsidRPr="00E154EE">
        <w:rPr>
          <w:i/>
          <w:color w:val="0F243E" w:themeColor="text2" w:themeShade="80"/>
          <w:lang w:eastAsia="en-US"/>
        </w:rPr>
        <w:t xml:space="preserve"> Patio Comida se estacionan muchos vehículos y eso obstaculiza el tránsito vehicular, lo hablamos con Carabineros y el Inspector Municipal, quienes fiscalizan durante el fin de semana.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i/>
          <w:color w:val="0F243E" w:themeColor="text2" w:themeShade="80"/>
          <w:lang w:eastAsia="en-US"/>
        </w:rPr>
        <w:t>Por último</w:t>
      </w:r>
      <w:r w:rsidR="005F1CBB" w:rsidRPr="00E154EE">
        <w:rPr>
          <w:i/>
          <w:color w:val="0F243E" w:themeColor="text2" w:themeShade="80"/>
          <w:lang w:eastAsia="en-US"/>
        </w:rPr>
        <w:t>,</w:t>
      </w:r>
      <w:r w:rsidRPr="00E154EE">
        <w:rPr>
          <w:i/>
          <w:color w:val="0F243E" w:themeColor="text2" w:themeShade="80"/>
          <w:lang w:eastAsia="en-US"/>
        </w:rPr>
        <w:t xml:space="preserve"> una consulta del concejal Gallardo quien solicitó un informe a la oficina de turismo </w:t>
      </w:r>
      <w:r w:rsidR="005F1CBB" w:rsidRPr="00E154EE">
        <w:rPr>
          <w:i/>
          <w:color w:val="0F243E" w:themeColor="text2" w:themeShade="80"/>
          <w:lang w:eastAsia="en-US"/>
        </w:rPr>
        <w:t xml:space="preserve">por </w:t>
      </w:r>
      <w:r w:rsidRPr="00E154EE">
        <w:rPr>
          <w:i/>
          <w:color w:val="0F243E" w:themeColor="text2" w:themeShade="80"/>
          <w:lang w:eastAsia="en-US"/>
        </w:rPr>
        <w:t>la compra de botes que se hizo el año pasado para los salvavidas, en el presupuesto y la orden de compra señala que s</w:t>
      </w:r>
      <w:r w:rsidR="00670DF0" w:rsidRPr="00E154EE">
        <w:rPr>
          <w:i/>
          <w:color w:val="0F243E" w:themeColor="text2" w:themeShade="80"/>
          <w:lang w:eastAsia="en-US"/>
        </w:rPr>
        <w:t>e</w:t>
      </w:r>
      <w:r w:rsidRPr="00E154EE">
        <w:rPr>
          <w:i/>
          <w:color w:val="0F243E" w:themeColor="text2" w:themeShade="80"/>
          <w:lang w:eastAsia="en-US"/>
        </w:rPr>
        <w:t>an de madera nativa, pero él asegura que son de pino y solicita se le informe porqué no se exigió lo que indicaba la oferta.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i/>
          <w:color w:val="0F243E" w:themeColor="text2" w:themeShade="80"/>
          <w:lang w:eastAsia="en-US"/>
        </w:rPr>
        <w:t>De la Oficina de Turismo se nos pidió reparar los botes, pero no tenía antecedentes que se habían comprado el año anterior.</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Excequiel Gallardo</w:t>
      </w:r>
      <w:r w:rsidRPr="00E154EE">
        <w:rPr>
          <w:i/>
          <w:color w:val="0F243E" w:themeColor="text2" w:themeShade="80"/>
          <w:lang w:eastAsia="en-US"/>
        </w:rPr>
        <w:t>, se supone que son botes nuevos, porque se usaron la temporada</w:t>
      </w:r>
      <w:r w:rsidR="000802DA" w:rsidRPr="00E154EE">
        <w:rPr>
          <w:i/>
          <w:color w:val="0F243E" w:themeColor="text2" w:themeShade="80"/>
          <w:lang w:eastAsia="en-US"/>
        </w:rPr>
        <w:t xml:space="preserve"> pasada alrededor de tres meses, yo </w:t>
      </w:r>
      <w:r w:rsidRPr="00E154EE">
        <w:rPr>
          <w:i/>
          <w:color w:val="0F243E" w:themeColor="text2" w:themeShade="80"/>
          <w:lang w:eastAsia="en-US"/>
        </w:rPr>
        <w:t>tengo el informe, el presupuesto y la orden dice madera nativa (lingue), lo que vi no es lingue, además esta madera no dura sólo una temporada.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en la próxima reunión debe estar aquí </w:t>
      </w:r>
      <w:r w:rsidR="001C3D30" w:rsidRPr="00E154EE">
        <w:rPr>
          <w:i/>
          <w:color w:val="0F243E" w:themeColor="text2" w:themeShade="80"/>
          <w:lang w:eastAsia="en-US"/>
        </w:rPr>
        <w:t xml:space="preserve">don </w:t>
      </w:r>
      <w:r w:rsidRPr="00E154EE">
        <w:rPr>
          <w:i/>
          <w:color w:val="0F243E" w:themeColor="text2" w:themeShade="80"/>
          <w:lang w:eastAsia="en-US"/>
        </w:rPr>
        <w:t>Esteban Garrido</w:t>
      </w:r>
      <w:r w:rsidR="001C3D30" w:rsidRPr="00E154EE">
        <w:rPr>
          <w:i/>
          <w:color w:val="0F243E" w:themeColor="text2" w:themeShade="80"/>
          <w:lang w:eastAsia="en-US"/>
        </w:rPr>
        <w:t xml:space="preserve"> y don Raúl Toledo,</w:t>
      </w:r>
      <w:r w:rsidRPr="00E154EE">
        <w:rPr>
          <w:i/>
          <w:color w:val="0F243E" w:themeColor="text2" w:themeShade="80"/>
          <w:lang w:eastAsia="en-US"/>
        </w:rPr>
        <w:t xml:space="preserve"> para informar respecto de la compra de botes.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los botes hay que repararlos todos los años, </w:t>
      </w:r>
      <w:r w:rsidR="001C3D30" w:rsidRPr="00E154EE">
        <w:rPr>
          <w:i/>
          <w:color w:val="0F243E" w:themeColor="text2" w:themeShade="80"/>
          <w:lang w:eastAsia="en-US"/>
        </w:rPr>
        <w:t xml:space="preserve">lo mismo pasa </w:t>
      </w:r>
      <w:r w:rsidRPr="00E154EE">
        <w:rPr>
          <w:i/>
          <w:color w:val="0F243E" w:themeColor="text2" w:themeShade="80"/>
          <w:lang w:eastAsia="en-US"/>
        </w:rPr>
        <w:t xml:space="preserve"> con las balsas.</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pero distinto es que compres un bote de lingue y te den uno de pino.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había hecho una sugerencia sobre la plaza de los pinos, cuando nos mostraron el pr</w:t>
      </w:r>
      <w:r w:rsidR="00ED1D78" w:rsidRPr="00E154EE">
        <w:rPr>
          <w:i/>
          <w:color w:val="0F243E" w:themeColor="text2" w:themeShade="80"/>
          <w:lang w:eastAsia="en-US"/>
        </w:rPr>
        <w:t>oyecto se veía mucho más bonito,</w:t>
      </w:r>
      <w:r w:rsidRPr="00E154EE">
        <w:rPr>
          <w:i/>
          <w:color w:val="0F243E" w:themeColor="text2" w:themeShade="80"/>
          <w:lang w:eastAsia="en-US"/>
        </w:rPr>
        <w:t xml:space="preserve"> </w:t>
      </w:r>
      <w:r w:rsidR="00ED1D78" w:rsidRPr="00E154EE">
        <w:rPr>
          <w:i/>
          <w:color w:val="0F243E" w:themeColor="text2" w:themeShade="80"/>
          <w:lang w:eastAsia="en-US"/>
        </w:rPr>
        <w:t>¿p</w:t>
      </w:r>
      <w:r w:rsidRPr="00E154EE">
        <w:rPr>
          <w:i/>
          <w:color w:val="0F243E" w:themeColor="text2" w:themeShade="80"/>
          <w:lang w:eastAsia="en-US"/>
        </w:rPr>
        <w:t>odrían colocarle por l</w:t>
      </w:r>
      <w:r w:rsidR="00ED1D78" w:rsidRPr="00E154EE">
        <w:rPr>
          <w:i/>
          <w:color w:val="0F243E" w:themeColor="text2" w:themeShade="80"/>
          <w:lang w:eastAsia="en-US"/>
        </w:rPr>
        <w:t>o menos unas plantitas?</w:t>
      </w:r>
    </w:p>
    <w:p w:rsidR="008F7A11" w:rsidRPr="00E154EE" w:rsidRDefault="008F7A11" w:rsidP="008F7A11">
      <w:pPr>
        <w:jc w:val="both"/>
        <w:rPr>
          <w:i/>
          <w:color w:val="0F243E" w:themeColor="text2" w:themeShade="80"/>
          <w:sz w:val="16"/>
          <w:szCs w:val="16"/>
          <w:lang w:eastAsia="en-US"/>
        </w:rPr>
      </w:pPr>
    </w:p>
    <w:p w:rsidR="008F7A11" w:rsidRPr="00E154EE" w:rsidRDefault="008F7A11" w:rsidP="00685C79">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esto es la primera etapa, en el mes de marzo vamos a sembrar pasto.</w:t>
      </w:r>
    </w:p>
    <w:p w:rsidR="008F7A11" w:rsidRPr="00E154EE" w:rsidRDefault="008F7A11" w:rsidP="008F7A11">
      <w:pPr>
        <w:jc w:val="both"/>
        <w:rPr>
          <w:i/>
          <w:color w:val="0F243E" w:themeColor="text2" w:themeShade="80"/>
          <w:sz w:val="16"/>
          <w:szCs w:val="16"/>
          <w:lang w:eastAsia="en-US"/>
        </w:rPr>
      </w:pPr>
    </w:p>
    <w:p w:rsidR="00E3736A" w:rsidRPr="00E154EE" w:rsidRDefault="00E3736A" w:rsidP="008F7A11">
      <w:pPr>
        <w:jc w:val="both"/>
        <w:rPr>
          <w:i/>
          <w:color w:val="0F243E" w:themeColor="text2" w:themeShade="80"/>
          <w:lang w:eastAsia="en-US"/>
        </w:rPr>
      </w:pPr>
      <w:r w:rsidRPr="00E154EE">
        <w:rPr>
          <w:b/>
          <w:i/>
          <w:color w:val="0F243E" w:themeColor="text2" w:themeShade="80"/>
          <w:lang w:eastAsia="en-US"/>
        </w:rPr>
        <w:t>Concejal Portales, r</w:t>
      </w:r>
      <w:r w:rsidRPr="00E154EE">
        <w:rPr>
          <w:i/>
          <w:color w:val="0F243E" w:themeColor="text2" w:themeShade="80"/>
          <w:lang w:eastAsia="en-US"/>
        </w:rPr>
        <w:t>especto a eso, las veredas que había ahí la empresa ¿las repone?</w:t>
      </w:r>
    </w:p>
    <w:p w:rsidR="006C5F43" w:rsidRPr="00E154EE" w:rsidRDefault="006C5F43" w:rsidP="008F7A11">
      <w:pPr>
        <w:jc w:val="both"/>
        <w:rPr>
          <w:b/>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lastRenderedPageBreak/>
        <w:t>Paola Schwaner</w:t>
      </w:r>
      <w:r w:rsidRPr="00E154EE">
        <w:rPr>
          <w:i/>
          <w:color w:val="0F243E" w:themeColor="text2" w:themeShade="80"/>
          <w:lang w:eastAsia="en-US"/>
        </w:rPr>
        <w:t>, las veredas hay que demolerlas y hacerlas nueva</w:t>
      </w:r>
      <w:r w:rsidR="00DB6247" w:rsidRPr="00E154EE">
        <w:rPr>
          <w:i/>
          <w:color w:val="0F243E" w:themeColor="text2" w:themeShade="80"/>
          <w:lang w:eastAsia="en-US"/>
        </w:rPr>
        <w:t>s,</w:t>
      </w:r>
      <w:r w:rsidRPr="00E154EE">
        <w:rPr>
          <w:i/>
          <w:color w:val="0F243E" w:themeColor="text2" w:themeShade="80"/>
          <w:lang w:eastAsia="en-US"/>
        </w:rPr>
        <w:t xml:space="preserve"> incluso la misma empresa iba a reconstruirlas </w:t>
      </w:r>
      <w:r w:rsidR="00DB6247" w:rsidRPr="00E154EE">
        <w:rPr>
          <w:i/>
          <w:color w:val="0F243E" w:themeColor="text2" w:themeShade="80"/>
          <w:lang w:eastAsia="en-US"/>
        </w:rPr>
        <w:t>pero el</w:t>
      </w:r>
      <w:r w:rsidRPr="00E154EE">
        <w:rPr>
          <w:i/>
          <w:color w:val="0F243E" w:themeColor="text2" w:themeShade="80"/>
          <w:lang w:eastAsia="en-US"/>
        </w:rPr>
        <w:t xml:space="preserve"> presupuesto no se aprob</w:t>
      </w:r>
      <w:r w:rsidR="00DB6247" w:rsidRPr="00E154EE">
        <w:rPr>
          <w:i/>
          <w:color w:val="0F243E" w:themeColor="text2" w:themeShade="80"/>
          <w:lang w:eastAsia="en-US"/>
        </w:rPr>
        <w:t xml:space="preserve">ó, </w:t>
      </w:r>
      <w:r w:rsidRPr="00E154EE">
        <w:rPr>
          <w:i/>
          <w:color w:val="0F243E" w:themeColor="text2" w:themeShade="80"/>
          <w:lang w:eastAsia="en-US"/>
        </w:rPr>
        <w:t>por lo tanto, no se hizo.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Portales</w:t>
      </w:r>
      <w:r w:rsidRPr="00E154EE">
        <w:rPr>
          <w:i/>
          <w:color w:val="0F243E" w:themeColor="text2" w:themeShade="80"/>
          <w:lang w:eastAsia="en-US"/>
        </w:rPr>
        <w:t xml:space="preserve">, si un camión </w:t>
      </w:r>
      <w:r w:rsidR="00E62C8B" w:rsidRPr="00E154EE">
        <w:rPr>
          <w:i/>
          <w:color w:val="0F243E" w:themeColor="text2" w:themeShade="80"/>
          <w:lang w:eastAsia="en-US"/>
        </w:rPr>
        <w:t xml:space="preserve">destruye una vereda </w:t>
      </w:r>
      <w:r w:rsidRPr="00E154EE">
        <w:rPr>
          <w:i/>
          <w:color w:val="0F243E" w:themeColor="text2" w:themeShade="80"/>
          <w:lang w:eastAsia="en-US"/>
        </w:rPr>
        <w:t>¿no es</w:t>
      </w:r>
      <w:r w:rsidR="005F5BE8" w:rsidRPr="00E154EE">
        <w:rPr>
          <w:i/>
          <w:color w:val="0F243E" w:themeColor="text2" w:themeShade="80"/>
          <w:lang w:eastAsia="en-US"/>
        </w:rPr>
        <w:t xml:space="preserve"> su </w:t>
      </w:r>
      <w:r w:rsidRPr="00E154EE">
        <w:rPr>
          <w:i/>
          <w:color w:val="0F243E" w:themeColor="text2" w:themeShade="80"/>
          <w:lang w:eastAsia="en-US"/>
        </w:rPr>
        <w:t>responsabilidad</w:t>
      </w:r>
      <w:r w:rsidR="00E62C8B" w:rsidRPr="00E154EE">
        <w:rPr>
          <w:i/>
          <w:color w:val="0F243E" w:themeColor="text2" w:themeShade="80"/>
          <w:lang w:eastAsia="en-US"/>
        </w:rPr>
        <w:t xml:space="preserve">?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en este caso no es su responsabilidad, para tranquilidad de ustedes y de la comunidad respecto de los comentarios de la plaza de los pinos como: “estaba mejor antes” les digo que esta es la primera etapa.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 xml:space="preserve">Concejal Herman Portales, </w:t>
      </w:r>
      <w:r w:rsidRPr="00E154EE">
        <w:rPr>
          <w:i/>
          <w:color w:val="0F243E" w:themeColor="text2" w:themeShade="80"/>
          <w:lang w:eastAsia="en-US"/>
        </w:rPr>
        <w:t xml:space="preserve">en una parte colocaron gravilla y </w:t>
      </w:r>
      <w:r w:rsidR="00355BAA" w:rsidRPr="00E154EE">
        <w:rPr>
          <w:i/>
          <w:color w:val="0F243E" w:themeColor="text2" w:themeShade="80"/>
          <w:lang w:eastAsia="en-US"/>
        </w:rPr>
        <w:t xml:space="preserve">en otro </w:t>
      </w:r>
      <w:r w:rsidRPr="00E154EE">
        <w:rPr>
          <w:i/>
          <w:color w:val="0F243E" w:themeColor="text2" w:themeShade="80"/>
          <w:lang w:eastAsia="en-US"/>
        </w:rPr>
        <w:t xml:space="preserve">la solería, por el lado de abajo no </w:t>
      </w:r>
      <w:r w:rsidR="00355BAA" w:rsidRPr="00E154EE">
        <w:rPr>
          <w:i/>
          <w:color w:val="0F243E" w:themeColor="text2" w:themeShade="80"/>
          <w:lang w:eastAsia="en-US"/>
        </w:rPr>
        <w:t xml:space="preserve">hay nada, </w:t>
      </w:r>
      <w:r w:rsidRPr="00E154EE">
        <w:rPr>
          <w:i/>
          <w:color w:val="0F243E" w:themeColor="text2" w:themeShade="80"/>
          <w:lang w:eastAsia="en-US"/>
        </w:rPr>
        <w:t>esa gravilla comenzó a desparramarse</w:t>
      </w:r>
      <w:r w:rsidR="003074D4" w:rsidRPr="00E154EE">
        <w:rPr>
          <w:i/>
          <w:color w:val="0F243E" w:themeColor="text2" w:themeShade="80"/>
          <w:lang w:eastAsia="en-US"/>
        </w:rPr>
        <w:t>,</w:t>
      </w:r>
      <w:r w:rsidRPr="00E154EE">
        <w:rPr>
          <w:i/>
          <w:color w:val="0F243E" w:themeColor="text2" w:themeShade="80"/>
          <w:lang w:eastAsia="en-US"/>
        </w:rPr>
        <w:t xml:space="preserve"> eso no se ve bien.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la parte de calle Santiago tenía que contenerla la vereda y ésta todavía no se ha construido.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en una oportunidad le </w:t>
      </w:r>
      <w:r w:rsidR="00455CD8" w:rsidRPr="00E154EE">
        <w:rPr>
          <w:i/>
          <w:color w:val="0F243E" w:themeColor="text2" w:themeShade="80"/>
          <w:lang w:eastAsia="en-US"/>
        </w:rPr>
        <w:t xml:space="preserve">consulté </w:t>
      </w:r>
      <w:r w:rsidRPr="00E154EE">
        <w:rPr>
          <w:i/>
          <w:color w:val="0F243E" w:themeColor="text2" w:themeShade="80"/>
          <w:lang w:eastAsia="en-US"/>
        </w:rPr>
        <w:t>a Rodrigo, qué pasaba si ellos debían devolverle un paño de 20 metros pero como se va hacer completa hay un costo, al lado de arriba se destruy</w:t>
      </w:r>
      <w:r w:rsidR="00455CD8" w:rsidRPr="00E154EE">
        <w:rPr>
          <w:i/>
          <w:color w:val="0F243E" w:themeColor="text2" w:themeShade="80"/>
          <w:lang w:eastAsia="en-US"/>
        </w:rPr>
        <w:t>ó</w:t>
      </w:r>
      <w:r w:rsidRPr="00E154EE">
        <w:rPr>
          <w:i/>
          <w:color w:val="0F243E" w:themeColor="text2" w:themeShade="80"/>
          <w:lang w:eastAsia="en-US"/>
        </w:rPr>
        <w:t xml:space="preserve"> un tramo de 30 metros, si suma todo eso podría haber salido la parte de abajo, la idea era negociar con la empresa.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no estaba contemplado y si uno le pide un favor a los contratistas después quedan mal las veredas no tienes c</w:t>
      </w:r>
      <w:r w:rsidR="00455CD8" w:rsidRPr="00E154EE">
        <w:rPr>
          <w:i/>
          <w:color w:val="0F243E" w:themeColor="text2" w:themeShade="80"/>
          <w:lang w:eastAsia="en-US"/>
        </w:rPr>
        <w:t>o</w:t>
      </w:r>
      <w:r w:rsidRPr="00E154EE">
        <w:rPr>
          <w:i/>
          <w:color w:val="0F243E" w:themeColor="text2" w:themeShade="80"/>
          <w:lang w:eastAsia="en-US"/>
        </w:rPr>
        <w:t>mo reclamar.</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la vereda de Riñinahue está terminada, pregunto porque la gente va caminando y se encuentra con espacios cortados, entonces deben salir a la carretera y tomar la vereda nuevamente ¿qué solución hay para esa situación?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hay que hacer un nuevo proyecto</w:t>
      </w:r>
      <w:r w:rsidR="00F11952" w:rsidRPr="00E154EE">
        <w:rPr>
          <w:i/>
          <w:color w:val="0F243E" w:themeColor="text2" w:themeShade="80"/>
          <w:lang w:eastAsia="en-US"/>
        </w:rPr>
        <w:t xml:space="preserve"> para terminar y poner las tranqueras,</w:t>
      </w:r>
      <w:r w:rsidRPr="00E154EE">
        <w:rPr>
          <w:i/>
          <w:color w:val="0F243E" w:themeColor="text2" w:themeShade="80"/>
          <w:lang w:eastAsia="en-US"/>
        </w:rPr>
        <w:t xml:space="preserve"> porque ese contrato se </w:t>
      </w:r>
      <w:r w:rsidR="00F11952" w:rsidRPr="00E154EE">
        <w:rPr>
          <w:i/>
          <w:color w:val="0F243E" w:themeColor="text2" w:themeShade="80"/>
          <w:lang w:eastAsia="en-US"/>
        </w:rPr>
        <w:t>re liquidó</w:t>
      </w:r>
      <w:r w:rsidRPr="00E154EE">
        <w:rPr>
          <w:i/>
          <w:color w:val="0F243E" w:themeColor="text2" w:themeShade="80"/>
          <w:lang w:eastAsia="en-US"/>
        </w:rPr>
        <w:t xml:space="preserve"> y esa parte no se podía tocar durante un año</w:t>
      </w:r>
      <w:r w:rsidR="00F11952" w:rsidRPr="00E154EE">
        <w:rPr>
          <w:i/>
          <w:color w:val="0F243E" w:themeColor="text2" w:themeShade="80"/>
          <w:lang w:eastAsia="en-US"/>
        </w:rPr>
        <w:t xml:space="preserve">.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xml:space="preserve">, en el cruce de la escuela las veredas se quebraron, entonces cuando salga el nuevo proyecto se incluya esa parte.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creo que con el mismo entusiasmo</w:t>
      </w:r>
      <w:r w:rsidR="0068505C" w:rsidRPr="00E154EE">
        <w:rPr>
          <w:i/>
          <w:color w:val="0F243E" w:themeColor="text2" w:themeShade="80"/>
          <w:lang w:eastAsia="en-US"/>
        </w:rPr>
        <w:t xml:space="preserve"> que se ha hecho </w:t>
      </w:r>
      <w:r w:rsidRPr="00E154EE">
        <w:rPr>
          <w:i/>
          <w:color w:val="0F243E" w:themeColor="text2" w:themeShade="80"/>
          <w:lang w:eastAsia="en-US"/>
        </w:rPr>
        <w:t xml:space="preserve">la investigación de los botes se puede </w:t>
      </w:r>
      <w:r w:rsidR="0068505C" w:rsidRPr="00E154EE">
        <w:rPr>
          <w:i/>
          <w:color w:val="0F243E" w:themeColor="text2" w:themeShade="80"/>
          <w:lang w:eastAsia="en-US"/>
        </w:rPr>
        <w:t xml:space="preserve">pedir </w:t>
      </w:r>
      <w:r w:rsidRPr="00E154EE">
        <w:rPr>
          <w:i/>
          <w:color w:val="0F243E" w:themeColor="text2" w:themeShade="80"/>
          <w:lang w:eastAsia="en-US"/>
        </w:rPr>
        <w:t>un informe respecto a lo que he solicitado sobre el regadío y no se le ha dado importancia, hoy don Excequiel solicitó el tema de los botes y la próxima semana vendrán a explicar eso, en varias oportunidades he hecho solicitudes y nunca han venido a aclarar al concejo por ejemplo; porqué el proyecto de regadío no está funcionando.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en </w:t>
      </w:r>
      <w:r w:rsidR="0068505C" w:rsidRPr="00E154EE">
        <w:rPr>
          <w:i/>
          <w:color w:val="0F243E" w:themeColor="text2" w:themeShade="80"/>
          <w:lang w:eastAsia="en-US"/>
        </w:rPr>
        <w:t>cuanto a</w:t>
      </w:r>
      <w:r w:rsidRPr="00E154EE">
        <w:rPr>
          <w:i/>
          <w:color w:val="0F243E" w:themeColor="text2" w:themeShade="80"/>
          <w:lang w:eastAsia="en-US"/>
        </w:rPr>
        <w:t xml:space="preserve"> las veredas hubo una liquidación de contrato y se hizo un nuevo llamado a licitación, además este proyecto fue recepcionado por el Gobierno Regional.</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es que nosotros no estamos informados de qué pas</w:t>
      </w:r>
      <w:r w:rsidR="000B49D8" w:rsidRPr="00E154EE">
        <w:rPr>
          <w:i/>
          <w:color w:val="0F243E" w:themeColor="text2" w:themeShade="80"/>
          <w:lang w:eastAsia="en-US"/>
        </w:rPr>
        <w:t>ó</w:t>
      </w:r>
      <w:r w:rsidRPr="00E154EE">
        <w:rPr>
          <w:i/>
          <w:color w:val="0F243E" w:themeColor="text2" w:themeShade="80"/>
          <w:lang w:eastAsia="en-US"/>
        </w:rPr>
        <w:t xml:space="preserve"> ahí, tampoco tuvimos la información final de</w:t>
      </w:r>
      <w:r w:rsidR="000B49D8" w:rsidRPr="00E154EE">
        <w:rPr>
          <w:i/>
          <w:color w:val="0F243E" w:themeColor="text2" w:themeShade="80"/>
          <w:lang w:eastAsia="en-US"/>
        </w:rPr>
        <w:t xml:space="preserve"> </w:t>
      </w:r>
      <w:r w:rsidRPr="00E154EE">
        <w:rPr>
          <w:i/>
          <w:color w:val="0F243E" w:themeColor="text2" w:themeShade="80"/>
          <w:lang w:eastAsia="en-US"/>
        </w:rPr>
        <w:t>las veredas de Riñinahue, y lo que consulta Herman es totalmente pertinente.</w:t>
      </w:r>
      <w:r w:rsidR="006C5F43" w:rsidRPr="00E154EE">
        <w:rPr>
          <w:i/>
          <w:color w:val="0F243E" w:themeColor="text2" w:themeShade="80"/>
          <w:lang w:eastAsia="en-US"/>
        </w:rPr>
        <w:t xml:space="preserve"> </w:t>
      </w:r>
      <w:r w:rsidRPr="00E154EE">
        <w:rPr>
          <w:i/>
          <w:color w:val="0F243E" w:themeColor="text2" w:themeShade="80"/>
          <w:lang w:eastAsia="en-US"/>
        </w:rPr>
        <w:t>Está el proyecto de la plaza Los Pinos</w:t>
      </w:r>
      <w:r w:rsidR="00A037E3" w:rsidRPr="00E154EE">
        <w:rPr>
          <w:i/>
          <w:color w:val="0F243E" w:themeColor="text2" w:themeShade="80"/>
          <w:lang w:eastAsia="en-US"/>
        </w:rPr>
        <w:t>,</w:t>
      </w:r>
      <w:r w:rsidRPr="00E154EE">
        <w:rPr>
          <w:i/>
          <w:color w:val="0F243E" w:themeColor="text2" w:themeShade="80"/>
          <w:lang w:eastAsia="en-US"/>
        </w:rPr>
        <w:t xml:space="preserve"> del </w:t>
      </w:r>
      <w:r w:rsidR="00A037E3" w:rsidRPr="00E154EE">
        <w:rPr>
          <w:i/>
          <w:color w:val="0F243E" w:themeColor="text2" w:themeShade="80"/>
          <w:lang w:eastAsia="en-US"/>
        </w:rPr>
        <w:t xml:space="preserve">que </w:t>
      </w:r>
      <w:r w:rsidRPr="00E154EE">
        <w:rPr>
          <w:i/>
          <w:color w:val="0F243E" w:themeColor="text2" w:themeShade="80"/>
          <w:lang w:eastAsia="en-US"/>
        </w:rPr>
        <w:t>nunca supimos si eso era el proyecto o faltaba algo.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si lo que necesitan es conocer la documentación le entregamos una copia.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estas cosas se pueden dar a conocer aquí en concejo, si un concejal pregunta qu</w:t>
      </w:r>
      <w:r w:rsidR="00A037E3" w:rsidRPr="00E154EE">
        <w:rPr>
          <w:i/>
          <w:color w:val="0F243E" w:themeColor="text2" w:themeShade="80"/>
          <w:lang w:eastAsia="en-US"/>
        </w:rPr>
        <w:t>é</w:t>
      </w:r>
      <w:r w:rsidRPr="00E154EE">
        <w:rPr>
          <w:i/>
          <w:color w:val="0F243E" w:themeColor="text2" w:themeShade="80"/>
          <w:lang w:eastAsia="en-US"/>
        </w:rPr>
        <w:t xml:space="preserve"> sucede con algún proyecto especifico es porque no está en conocimiento, con relación a mi consulta es porque eso viene de 2 años y nunca se ha puesto sobre la mesa el porqué el proyecto no está funcionando, además</w:t>
      </w:r>
      <w:r w:rsidR="00A037E3" w:rsidRPr="00E154EE">
        <w:rPr>
          <w:i/>
          <w:color w:val="0F243E" w:themeColor="text2" w:themeShade="80"/>
          <w:lang w:eastAsia="en-US"/>
        </w:rPr>
        <w:t>,</w:t>
      </w:r>
      <w:r w:rsidRPr="00E154EE">
        <w:rPr>
          <w:i/>
          <w:color w:val="0F243E" w:themeColor="text2" w:themeShade="80"/>
          <w:lang w:eastAsia="en-US"/>
        </w:rPr>
        <w:t xml:space="preserve"> es un proyecto millonario</w:t>
      </w:r>
      <w:r w:rsidR="00A037E3" w:rsidRPr="00E154EE">
        <w:rPr>
          <w:i/>
          <w:color w:val="0F243E" w:themeColor="text2" w:themeShade="80"/>
          <w:lang w:eastAsia="en-US"/>
        </w:rPr>
        <w:t>,</w:t>
      </w:r>
      <w:r w:rsidRPr="00E154EE">
        <w:rPr>
          <w:i/>
          <w:color w:val="0F243E" w:themeColor="text2" w:themeShade="80"/>
          <w:lang w:eastAsia="en-US"/>
        </w:rPr>
        <w:t xml:space="preserve"> no es bien visto tener una p</w:t>
      </w:r>
      <w:r w:rsidR="00A037E3" w:rsidRPr="00E154EE">
        <w:rPr>
          <w:i/>
          <w:color w:val="0F243E" w:themeColor="text2" w:themeShade="80"/>
          <w:lang w:eastAsia="en-US"/>
        </w:rPr>
        <w:t>ersona regando con una manguera.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xml:space="preserve">, no nos mal interprete, ahora debemos buscar una forma de solucionar esto más adelante.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lastRenderedPageBreak/>
        <w:t>Alcalde,</w:t>
      </w:r>
      <w:r w:rsidRPr="00E154EE">
        <w:rPr>
          <w:i/>
          <w:color w:val="0F243E" w:themeColor="text2" w:themeShade="80"/>
          <w:lang w:eastAsia="en-US"/>
        </w:rPr>
        <w:t xml:space="preserve"> en el caso del proyecto de riego nunca se hizo el trámite con ESSAL.</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a nosotros como DOM nos compete la ejecución de los proyectos, la idea la lleva Planificación, cuando necesiten aclarar alguna duda respecto de las ideas de los proyectos deben pedir a ese departamento que venga al concejo.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tú dices estamos enterados de lo que se proyecta, a veces hay diferencia en la ejecución, no es lo mismo, lo que planteaba don Armin se refiere a cuando presentaron el proyecto de la plaza después </w:t>
      </w:r>
      <w:r w:rsidR="00A0170F" w:rsidRPr="00E154EE">
        <w:rPr>
          <w:i/>
          <w:color w:val="0F243E" w:themeColor="text2" w:themeShade="80"/>
          <w:lang w:eastAsia="en-US"/>
        </w:rPr>
        <w:t xml:space="preserve">se </w:t>
      </w:r>
      <w:r w:rsidRPr="00E154EE">
        <w:rPr>
          <w:i/>
          <w:color w:val="0F243E" w:themeColor="text2" w:themeShade="80"/>
          <w:lang w:eastAsia="en-US"/>
        </w:rPr>
        <w:t>fue modificando.</w:t>
      </w:r>
    </w:p>
    <w:p w:rsidR="008F7A11" w:rsidRPr="00E154EE" w:rsidRDefault="008F7A11" w:rsidP="008F7A11">
      <w:pPr>
        <w:jc w:val="both"/>
        <w:rPr>
          <w:i/>
          <w:color w:val="0F243E" w:themeColor="text2" w:themeShade="80"/>
          <w:sz w:val="16"/>
          <w:szCs w:val="16"/>
          <w:lang w:eastAsia="en-US"/>
        </w:rPr>
      </w:pPr>
    </w:p>
    <w:p w:rsidR="008F7A11" w:rsidRPr="00E154EE" w:rsidRDefault="00A0170F" w:rsidP="008F7A11">
      <w:pPr>
        <w:jc w:val="both"/>
        <w:rPr>
          <w:i/>
          <w:color w:val="0F243E" w:themeColor="text2" w:themeShade="80"/>
          <w:lang w:eastAsia="en-US"/>
        </w:rPr>
      </w:pPr>
      <w:r w:rsidRPr="00E154EE">
        <w:rPr>
          <w:i/>
          <w:color w:val="0F243E" w:themeColor="text2" w:themeShade="80"/>
          <w:lang w:eastAsia="en-US"/>
        </w:rPr>
        <w:t>H</w:t>
      </w:r>
      <w:r w:rsidR="008F7A11" w:rsidRPr="00E154EE">
        <w:rPr>
          <w:i/>
          <w:color w:val="0F243E" w:themeColor="text2" w:themeShade="80"/>
          <w:lang w:eastAsia="en-US"/>
        </w:rPr>
        <w:t xml:space="preserve">abía unos compromisos </w:t>
      </w:r>
      <w:r w:rsidRPr="00E154EE">
        <w:rPr>
          <w:i/>
          <w:color w:val="0F243E" w:themeColor="text2" w:themeShade="80"/>
          <w:lang w:eastAsia="en-US"/>
        </w:rPr>
        <w:t xml:space="preserve">que </w:t>
      </w:r>
      <w:r w:rsidR="008F7A11" w:rsidRPr="00E154EE">
        <w:rPr>
          <w:i/>
          <w:color w:val="0F243E" w:themeColor="text2" w:themeShade="80"/>
          <w:lang w:eastAsia="en-US"/>
        </w:rPr>
        <w:t xml:space="preserve">en ese entonces se hablaron con el Director de Obras, la empresa iba a asumir algunos costos e iba a rebajar otros para hacer una caseta, para lo que no estuve de acuerdo en hacer esa caseta de lata al lado de un mirador, entonces el compromiso de la empresa fue </w:t>
      </w:r>
      <w:r w:rsidRPr="00E154EE">
        <w:rPr>
          <w:i/>
          <w:color w:val="0F243E" w:themeColor="text2" w:themeShade="80"/>
          <w:lang w:eastAsia="en-US"/>
        </w:rPr>
        <w:t>m</w:t>
      </w:r>
      <w:r w:rsidR="008F7A11" w:rsidRPr="00E154EE">
        <w:rPr>
          <w:i/>
          <w:color w:val="0F243E" w:themeColor="text2" w:themeShade="80"/>
          <w:lang w:eastAsia="en-US"/>
        </w:rPr>
        <w:t>odificar eso, pas</w:t>
      </w:r>
      <w:r w:rsidRPr="00E154EE">
        <w:rPr>
          <w:i/>
          <w:color w:val="0F243E" w:themeColor="text2" w:themeShade="80"/>
          <w:lang w:eastAsia="en-US"/>
        </w:rPr>
        <w:t>ó</w:t>
      </w:r>
      <w:r w:rsidR="008F7A11" w:rsidRPr="00E154EE">
        <w:rPr>
          <w:i/>
          <w:color w:val="0F243E" w:themeColor="text2" w:themeShade="80"/>
          <w:lang w:eastAsia="en-US"/>
        </w:rPr>
        <w:t xml:space="preserve"> el tiempo y no cumplió. </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señor alcalde usted puede dirigir un oficio a E</w:t>
      </w:r>
      <w:r w:rsidR="0098747B" w:rsidRPr="00E154EE">
        <w:rPr>
          <w:i/>
          <w:color w:val="0F243E" w:themeColor="text2" w:themeShade="80"/>
          <w:lang w:eastAsia="en-US"/>
        </w:rPr>
        <w:t>ssal</w:t>
      </w:r>
      <w:r w:rsidRPr="00E154EE">
        <w:rPr>
          <w:i/>
          <w:color w:val="0F243E" w:themeColor="text2" w:themeShade="80"/>
          <w:lang w:eastAsia="en-US"/>
        </w:rPr>
        <w:t xml:space="preserve"> para que nos conecte, haber que nos responde ahora.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nosotros suplementamos ese proyecto en 2 millones de pesos en ese entonces</w:t>
      </w:r>
      <w:r w:rsidR="00A27A6F" w:rsidRPr="00E154EE">
        <w:rPr>
          <w:i/>
          <w:color w:val="0F243E" w:themeColor="text2" w:themeShade="80"/>
          <w:lang w:eastAsia="en-US"/>
        </w:rPr>
        <w:t>,</w:t>
      </w:r>
      <w:r w:rsidRPr="00E154EE">
        <w:rPr>
          <w:i/>
          <w:color w:val="0F243E" w:themeColor="text2" w:themeShade="80"/>
          <w:lang w:eastAsia="en-US"/>
        </w:rPr>
        <w:t xml:space="preserve"> para pagar la conexión.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siempre dije que un proyecto de regadío debe contemplar la factibilidad de conexión de agua que entrega ESSAL.</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el responsable de todos los problemas que se arrastran  es Felipe Santamaría.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Renner</w:t>
      </w:r>
      <w:r w:rsidRPr="00E154EE">
        <w:rPr>
          <w:i/>
          <w:color w:val="0F243E" w:themeColor="text2" w:themeShade="80"/>
          <w:lang w:eastAsia="en-US"/>
        </w:rPr>
        <w:t>, busquemos la forma de hacer funcionar el proyecto de regadío.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Excequiel Gallardo</w:t>
      </w:r>
      <w:r w:rsidRPr="00E154EE">
        <w:rPr>
          <w:i/>
          <w:color w:val="0F243E" w:themeColor="text2" w:themeShade="80"/>
          <w:lang w:eastAsia="en-US"/>
        </w:rPr>
        <w:t>, pagar 2 millones de pesos más o menos por mantención, y el costo de agua que significa permanente, considero que es más práctico comprar una bomba eléctrica, porque sólo regaremos en el verano.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 xml:space="preserve">Paola Schwaner, </w:t>
      </w:r>
      <w:r w:rsidRPr="00E154EE">
        <w:rPr>
          <w:i/>
          <w:color w:val="0F243E" w:themeColor="text2" w:themeShade="80"/>
          <w:lang w:eastAsia="en-US"/>
        </w:rPr>
        <w:t>es</w:t>
      </w:r>
      <w:r w:rsidR="00A22A26" w:rsidRPr="00E154EE">
        <w:rPr>
          <w:i/>
          <w:color w:val="0F243E" w:themeColor="text2" w:themeShade="80"/>
          <w:lang w:eastAsia="en-US"/>
        </w:rPr>
        <w:t>o</w:t>
      </w:r>
      <w:r w:rsidRPr="00E154EE">
        <w:rPr>
          <w:i/>
          <w:color w:val="0F243E" w:themeColor="text2" w:themeShade="80"/>
          <w:lang w:eastAsia="en-US"/>
        </w:rPr>
        <w:t xml:space="preserve"> se debió haber evaluado antes, en la factibilidad del proyecto.</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antes de hacer ese proyecto se hizo un arranque de agua, después del medidor es responsabilidad del usuario lo que hacen con el agua, en esa fecha no lo quisieron conectar porque según el proyecto decía que tenía que ser de </w:t>
      </w:r>
      <w:r w:rsidR="00C951A8" w:rsidRPr="00E154EE">
        <w:rPr>
          <w:i/>
          <w:color w:val="0F243E" w:themeColor="text2" w:themeShade="80"/>
          <w:lang w:eastAsia="en-US"/>
        </w:rPr>
        <w:t xml:space="preserve">1”, </w:t>
      </w:r>
      <w:r w:rsidRPr="00E154EE">
        <w:rPr>
          <w:i/>
          <w:color w:val="0F243E" w:themeColor="text2" w:themeShade="80"/>
          <w:lang w:eastAsia="en-US"/>
        </w:rPr>
        <w:t>pero el proyecto era municipal, además ahí no hay para que hacer un nuevo proyecto si esta en ¾ se modifica.</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voy hacer las gestiones porque me interesa que el proyecto funcione.</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Excequiel Gallardo</w:t>
      </w:r>
      <w:r w:rsidRPr="00E154EE">
        <w:rPr>
          <w:i/>
          <w:color w:val="0F243E" w:themeColor="text2" w:themeShade="80"/>
          <w:lang w:eastAsia="en-US"/>
        </w:rPr>
        <w:t>, en la población Los Rosales están haciendo la plaza y también están destruyendo la vereda, me imagino que  está contemplada la reposición.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si está contemplada.</w:t>
      </w:r>
    </w:p>
    <w:p w:rsidR="008F7A11" w:rsidRPr="00E154EE" w:rsidRDefault="008F7A11" w:rsidP="008F7A11">
      <w:pPr>
        <w:jc w:val="both"/>
        <w:rPr>
          <w:i/>
          <w:color w:val="0F243E" w:themeColor="text2" w:themeShade="80"/>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Excequiel Gallardo</w:t>
      </w:r>
      <w:r w:rsidRPr="00E154EE">
        <w:rPr>
          <w:i/>
          <w:color w:val="0F243E" w:themeColor="text2" w:themeShade="80"/>
          <w:lang w:eastAsia="en-US"/>
        </w:rPr>
        <w:t>, respecto a la construcción que se hizo al lado del estero Tringlo, se terminó, se inauguró y lo más probable que si se ordena la demolición vamos hacer demandados.</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Paola Schwaner</w:t>
      </w:r>
      <w:r w:rsidRPr="00E154EE">
        <w:rPr>
          <w:i/>
          <w:color w:val="0F243E" w:themeColor="text2" w:themeShade="80"/>
          <w:lang w:eastAsia="en-US"/>
        </w:rPr>
        <w:t>, don Leo</w:t>
      </w:r>
      <w:r w:rsidR="009F6A44" w:rsidRPr="00E154EE">
        <w:rPr>
          <w:i/>
          <w:color w:val="0F243E" w:themeColor="text2" w:themeShade="80"/>
          <w:lang w:eastAsia="en-US"/>
        </w:rPr>
        <w:t>poldo</w:t>
      </w:r>
      <w:r w:rsidRPr="00E154EE">
        <w:rPr>
          <w:i/>
          <w:color w:val="0F243E" w:themeColor="text2" w:themeShade="80"/>
          <w:lang w:eastAsia="en-US"/>
        </w:rPr>
        <w:t xml:space="preserve"> Arcos fue notificado y tiene un plazo para regularizar su situación, si no lo hace el caso va al Juzgado de Policía Local.</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i/>
          <w:color w:val="0F243E" w:themeColor="text2" w:themeShade="80"/>
          <w:lang w:eastAsia="en-US"/>
        </w:rPr>
        <w:t>Por otra parte les cuento que estamos trabajando con la Oficina Provincial del Ranco de Vialidad, con respecto a la reparación de puentes como: el puente Las Basas de Calcurrupe, Chanco que estaban completamente deteriorados, entonces ellos nos van a entregar los materiales y nosotros colocamos las máquinas y mano de obra municipal se van a reparar estos puentes, además el recargue de caminos en Carrán.</w:t>
      </w:r>
    </w:p>
    <w:p w:rsidR="008F7A11" w:rsidRPr="00E154EE" w:rsidRDefault="008F7A11" w:rsidP="008F7A11">
      <w:pPr>
        <w:jc w:val="both"/>
        <w:rPr>
          <w:i/>
          <w:color w:val="0F243E" w:themeColor="text2" w:themeShade="80"/>
          <w:sz w:val="16"/>
          <w:szCs w:val="16"/>
          <w:lang w:eastAsia="en-US"/>
        </w:rPr>
      </w:pPr>
    </w:p>
    <w:p w:rsidR="008F7A11" w:rsidRPr="00E154EE" w:rsidRDefault="008F7A11" w:rsidP="008F7A11">
      <w:pPr>
        <w:jc w:val="both"/>
        <w:rPr>
          <w:i/>
          <w:color w:val="0F243E" w:themeColor="text2" w:themeShade="80"/>
          <w:lang w:eastAsia="en-US"/>
        </w:rPr>
      </w:pPr>
      <w:r w:rsidRPr="00E154EE">
        <w:rPr>
          <w:b/>
          <w:i/>
          <w:color w:val="0F243E" w:themeColor="text2" w:themeShade="80"/>
          <w:lang w:eastAsia="en-US"/>
        </w:rPr>
        <w:t>Concejal Ángel Molina</w:t>
      </w:r>
      <w:r w:rsidRPr="00E154EE">
        <w:rPr>
          <w:i/>
          <w:color w:val="0F243E" w:themeColor="text2" w:themeShade="80"/>
          <w:lang w:eastAsia="en-US"/>
        </w:rPr>
        <w:t>, si salen algunas basas buenas del puente Las Basas para llevarlas al puente Trahuilco que también está pendiente.</w:t>
      </w:r>
    </w:p>
    <w:p w:rsidR="008F7A11" w:rsidRPr="00E154EE" w:rsidRDefault="008F7A11" w:rsidP="008F7A11">
      <w:pPr>
        <w:jc w:val="both"/>
        <w:rPr>
          <w:i/>
          <w:color w:val="0F243E" w:themeColor="text2" w:themeShade="80"/>
          <w:sz w:val="16"/>
          <w:szCs w:val="16"/>
          <w:lang w:eastAsia="en-US"/>
        </w:rPr>
      </w:pPr>
    </w:p>
    <w:p w:rsidR="00035842" w:rsidRPr="00E154EE" w:rsidRDefault="00035842" w:rsidP="00035842">
      <w:pPr>
        <w:spacing w:line="276" w:lineRule="auto"/>
        <w:rPr>
          <w:b/>
          <w:i/>
          <w:color w:val="0F243E" w:themeColor="text2" w:themeShade="80"/>
          <w:lang w:val="es-ES_tradnl" w:eastAsia="en-US"/>
        </w:rPr>
      </w:pPr>
      <w:r w:rsidRPr="00E154EE">
        <w:rPr>
          <w:b/>
          <w:i/>
          <w:color w:val="0F243E" w:themeColor="text2" w:themeShade="80"/>
          <w:lang w:eastAsia="en-US"/>
        </w:rPr>
        <w:t xml:space="preserve">03.- </w:t>
      </w:r>
      <w:r w:rsidRPr="00E154EE">
        <w:rPr>
          <w:b/>
          <w:i/>
          <w:color w:val="0F243E" w:themeColor="text2" w:themeShade="80"/>
          <w:lang w:val="es-ES_tradnl" w:eastAsia="en-US"/>
        </w:rPr>
        <w:t>Jefe de Finanzas del Departamento de Salud</w:t>
      </w:r>
    </w:p>
    <w:p w:rsidR="00323D13" w:rsidRPr="00E154EE" w:rsidRDefault="00323D13" w:rsidP="00035842">
      <w:pPr>
        <w:spacing w:line="276" w:lineRule="auto"/>
        <w:rPr>
          <w:b/>
          <w:i/>
          <w:color w:val="0F243E" w:themeColor="text2" w:themeShade="80"/>
          <w:sz w:val="16"/>
          <w:szCs w:val="16"/>
          <w:lang w:val="es-ES_tradnl" w:eastAsia="en-US"/>
        </w:rPr>
      </w:pPr>
    </w:p>
    <w:p w:rsidR="00035842" w:rsidRPr="00E154EE" w:rsidRDefault="00035842" w:rsidP="00035842">
      <w:pPr>
        <w:pStyle w:val="Prrafodelista"/>
        <w:numPr>
          <w:ilvl w:val="0"/>
          <w:numId w:val="1"/>
        </w:numPr>
        <w:spacing w:line="276" w:lineRule="auto"/>
        <w:rPr>
          <w:b/>
          <w:i/>
          <w:color w:val="0F243E" w:themeColor="text2" w:themeShade="80"/>
          <w:lang w:val="es-ES_tradnl" w:eastAsia="en-US"/>
        </w:rPr>
      </w:pPr>
      <w:r w:rsidRPr="00E154EE">
        <w:rPr>
          <w:b/>
          <w:i/>
          <w:color w:val="0F243E" w:themeColor="text2" w:themeShade="80"/>
          <w:lang w:val="es-ES_tradnl" w:eastAsia="en-US"/>
        </w:rPr>
        <w:t>Distribución de saldo de caja 2011</w:t>
      </w:r>
    </w:p>
    <w:p w:rsidR="00035842" w:rsidRPr="00E154EE" w:rsidRDefault="00035842" w:rsidP="00035842">
      <w:pPr>
        <w:jc w:val="both"/>
        <w:rPr>
          <w:b/>
          <w:i/>
          <w:color w:val="0F243E" w:themeColor="text2" w:themeShade="80"/>
          <w:sz w:val="16"/>
          <w:szCs w:val="16"/>
          <w:lang w:eastAsia="en-US"/>
        </w:rPr>
      </w:pPr>
    </w:p>
    <w:tbl>
      <w:tblPr>
        <w:tblStyle w:val="Tablaconcuadrcula"/>
        <w:tblW w:w="0" w:type="auto"/>
        <w:tblLook w:val="04A0"/>
      </w:tblPr>
      <w:tblGrid>
        <w:gridCol w:w="5920"/>
        <w:gridCol w:w="2725"/>
      </w:tblGrid>
      <w:tr w:rsidR="00035842" w:rsidRPr="00E154EE" w:rsidTr="00323D13">
        <w:tc>
          <w:tcPr>
            <w:tcW w:w="5920" w:type="dxa"/>
          </w:tcPr>
          <w:p w:rsidR="00035842" w:rsidRPr="00E154EE" w:rsidRDefault="00035842" w:rsidP="00553A78">
            <w:pPr>
              <w:jc w:val="both"/>
              <w:rPr>
                <w:b/>
                <w:i/>
                <w:color w:val="0F243E" w:themeColor="text2" w:themeShade="80"/>
                <w:lang w:eastAsia="en-US"/>
              </w:rPr>
            </w:pPr>
            <w:r w:rsidRPr="00E154EE">
              <w:rPr>
                <w:i/>
                <w:color w:val="0F243E" w:themeColor="text2" w:themeShade="80"/>
                <w:lang w:eastAsia="en-US"/>
              </w:rPr>
              <w:t>Saldo caja al 31.12.2011 Cta. Cte.</w:t>
            </w:r>
            <w:r w:rsidRPr="00E154EE">
              <w:rPr>
                <w:i/>
                <w:color w:val="0F243E" w:themeColor="text2" w:themeShade="80"/>
                <w:lang w:eastAsia="en-US"/>
              </w:rPr>
              <w:tab/>
            </w:r>
          </w:p>
        </w:tc>
        <w:tc>
          <w:tcPr>
            <w:tcW w:w="2725" w:type="dxa"/>
          </w:tcPr>
          <w:p w:rsidR="00035842" w:rsidRPr="00E154EE" w:rsidRDefault="00035842" w:rsidP="00553A78">
            <w:pPr>
              <w:jc w:val="right"/>
              <w:rPr>
                <w:b/>
                <w:i/>
                <w:color w:val="0F243E" w:themeColor="text2" w:themeShade="80"/>
                <w:lang w:eastAsia="en-US"/>
              </w:rPr>
            </w:pPr>
            <w:r w:rsidRPr="00E154EE">
              <w:rPr>
                <w:i/>
                <w:color w:val="0F243E" w:themeColor="text2" w:themeShade="80"/>
                <w:lang w:eastAsia="en-US"/>
              </w:rPr>
              <w:t>$ 177.966.951.-</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Se agrega: Cuentas deudoras</w:t>
            </w:r>
          </w:p>
        </w:tc>
        <w:tc>
          <w:tcPr>
            <w:tcW w:w="2725" w:type="dxa"/>
          </w:tcPr>
          <w:p w:rsidR="00035842" w:rsidRPr="00E154EE" w:rsidRDefault="00035842" w:rsidP="00553A78">
            <w:pPr>
              <w:jc w:val="both"/>
              <w:rPr>
                <w:i/>
                <w:color w:val="0F243E" w:themeColor="text2" w:themeShade="80"/>
                <w:lang w:eastAsia="en-US"/>
              </w:rPr>
            </w:pP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Anticipos previsionales</w:t>
            </w:r>
          </w:p>
        </w:tc>
        <w:tc>
          <w:tcPr>
            <w:tcW w:w="272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xml:space="preserve"> 16.089.-</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Otros deudores financieros</w:t>
            </w:r>
          </w:p>
        </w:tc>
        <w:tc>
          <w:tcPr>
            <w:tcW w:w="272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xml:space="preserve"> 331.455.-</w:t>
            </w:r>
          </w:p>
        </w:tc>
      </w:tr>
      <w:tr w:rsidR="00035842" w:rsidRPr="00E154EE" w:rsidTr="00323D13">
        <w:tc>
          <w:tcPr>
            <w:tcW w:w="5920" w:type="dxa"/>
          </w:tcPr>
          <w:p w:rsidR="00035842" w:rsidRPr="00E154EE" w:rsidRDefault="00035842" w:rsidP="00553A78">
            <w:pPr>
              <w:jc w:val="both"/>
              <w:rPr>
                <w:b/>
                <w:i/>
                <w:color w:val="0F243E" w:themeColor="text2" w:themeShade="80"/>
                <w:lang w:eastAsia="en-US"/>
              </w:rPr>
            </w:pPr>
            <w:r w:rsidRPr="00E154EE">
              <w:rPr>
                <w:b/>
                <w:i/>
                <w:color w:val="0F243E" w:themeColor="text2" w:themeShade="80"/>
                <w:lang w:eastAsia="en-US"/>
              </w:rPr>
              <w:t>SUB TOTAL</w:t>
            </w:r>
          </w:p>
        </w:tc>
        <w:tc>
          <w:tcPr>
            <w:tcW w:w="2725" w:type="dxa"/>
          </w:tcPr>
          <w:p w:rsidR="00035842" w:rsidRPr="00E154EE" w:rsidRDefault="00035842" w:rsidP="00553A78">
            <w:pPr>
              <w:jc w:val="right"/>
              <w:rPr>
                <w:b/>
                <w:i/>
                <w:color w:val="0F243E" w:themeColor="text2" w:themeShade="80"/>
                <w:lang w:eastAsia="en-US"/>
              </w:rPr>
            </w:pPr>
            <w:r w:rsidRPr="00E154EE">
              <w:rPr>
                <w:b/>
                <w:i/>
                <w:color w:val="0F243E" w:themeColor="text2" w:themeShade="80"/>
                <w:lang w:eastAsia="en-US"/>
              </w:rPr>
              <w:t>178.314.495.-</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Menos:</w:t>
            </w:r>
          </w:p>
        </w:tc>
        <w:tc>
          <w:tcPr>
            <w:tcW w:w="2725" w:type="dxa"/>
          </w:tcPr>
          <w:p w:rsidR="00035842" w:rsidRPr="00E154EE" w:rsidRDefault="00035842" w:rsidP="00553A78">
            <w:pPr>
              <w:jc w:val="both"/>
              <w:rPr>
                <w:i/>
                <w:color w:val="0F243E" w:themeColor="text2" w:themeShade="80"/>
                <w:lang w:eastAsia="en-US"/>
              </w:rPr>
            </w:pP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Administración de Fondos Programas</w:t>
            </w:r>
          </w:p>
        </w:tc>
        <w:tc>
          <w:tcPr>
            <w:tcW w:w="2725" w:type="dxa"/>
          </w:tcPr>
          <w:p w:rsidR="00035842" w:rsidRPr="00E154EE" w:rsidRDefault="00035842" w:rsidP="00323D13">
            <w:pPr>
              <w:jc w:val="right"/>
              <w:rPr>
                <w:i/>
                <w:color w:val="0F243E" w:themeColor="text2" w:themeShade="80"/>
                <w:lang w:eastAsia="en-US"/>
              </w:rPr>
            </w:pPr>
            <w:r w:rsidRPr="00E154EE">
              <w:rPr>
                <w:i/>
                <w:color w:val="0F243E" w:themeColor="text2" w:themeShade="80"/>
                <w:lang w:eastAsia="en-US"/>
              </w:rPr>
              <w:t xml:space="preserve"> 129.867.954.- </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Otras Obligaciones financieras</w:t>
            </w:r>
          </w:p>
        </w:tc>
        <w:tc>
          <w:tcPr>
            <w:tcW w:w="2725" w:type="dxa"/>
          </w:tcPr>
          <w:p w:rsidR="00035842" w:rsidRPr="00E154EE" w:rsidRDefault="00035842" w:rsidP="00323D13">
            <w:pPr>
              <w:jc w:val="right"/>
              <w:rPr>
                <w:i/>
                <w:color w:val="0F243E" w:themeColor="text2" w:themeShade="80"/>
                <w:lang w:eastAsia="en-US"/>
              </w:rPr>
            </w:pPr>
            <w:r w:rsidRPr="00E154EE">
              <w:rPr>
                <w:i/>
                <w:color w:val="0F243E" w:themeColor="text2" w:themeShade="80"/>
                <w:lang w:eastAsia="en-US"/>
              </w:rPr>
              <w:t xml:space="preserve"> 374.353.-</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SALDO NETO CAJA AÑO 2011</w:t>
            </w:r>
          </w:p>
        </w:tc>
        <w:tc>
          <w:tcPr>
            <w:tcW w:w="2725" w:type="dxa"/>
          </w:tcPr>
          <w:p w:rsidR="00035842" w:rsidRPr="00E154EE" w:rsidRDefault="00035842" w:rsidP="00323D13">
            <w:pPr>
              <w:jc w:val="right"/>
              <w:rPr>
                <w:i/>
                <w:color w:val="0F243E" w:themeColor="text2" w:themeShade="80"/>
                <w:lang w:eastAsia="en-US"/>
              </w:rPr>
            </w:pPr>
            <w:r w:rsidRPr="00E154EE">
              <w:rPr>
                <w:i/>
                <w:color w:val="0F243E" w:themeColor="text2" w:themeShade="80"/>
                <w:lang w:eastAsia="en-US"/>
              </w:rPr>
              <w:t xml:space="preserve"> 48.072.188.-</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ITEMS 35 SALDO FINAL DE CAJA</w:t>
            </w:r>
          </w:p>
        </w:tc>
        <w:tc>
          <w:tcPr>
            <w:tcW w:w="2725" w:type="dxa"/>
          </w:tcPr>
          <w:p w:rsidR="00035842" w:rsidRPr="00E154EE" w:rsidRDefault="00035842" w:rsidP="00323D13">
            <w:pPr>
              <w:jc w:val="right"/>
              <w:rPr>
                <w:i/>
                <w:color w:val="0F243E" w:themeColor="text2" w:themeShade="80"/>
                <w:lang w:eastAsia="en-US"/>
              </w:rPr>
            </w:pPr>
            <w:r w:rsidRPr="00E154EE">
              <w:rPr>
                <w:i/>
                <w:color w:val="0F243E" w:themeColor="text2" w:themeShade="80"/>
                <w:lang w:eastAsia="en-US"/>
              </w:rPr>
              <w:t xml:space="preserve"> 48.072.188.-</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 xml:space="preserve">MODIFICACIÓN PRESUPUESTO </w:t>
            </w:r>
          </w:p>
        </w:tc>
        <w:tc>
          <w:tcPr>
            <w:tcW w:w="2725" w:type="dxa"/>
          </w:tcPr>
          <w:p w:rsidR="00035842" w:rsidRPr="00E154EE" w:rsidRDefault="00035842" w:rsidP="00553A78">
            <w:pPr>
              <w:jc w:val="both"/>
              <w:rPr>
                <w:i/>
                <w:color w:val="0F243E" w:themeColor="text2" w:themeShade="80"/>
                <w:lang w:eastAsia="en-US"/>
              </w:rPr>
            </w:pP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215.29.03 Vehículos</w:t>
            </w:r>
          </w:p>
        </w:tc>
        <w:tc>
          <w:tcPr>
            <w:tcW w:w="2725" w:type="dxa"/>
          </w:tcPr>
          <w:p w:rsidR="00035842" w:rsidRPr="00E154EE" w:rsidRDefault="00035842" w:rsidP="00323D13">
            <w:pPr>
              <w:jc w:val="right"/>
              <w:rPr>
                <w:i/>
                <w:color w:val="0F243E" w:themeColor="text2" w:themeShade="80"/>
                <w:lang w:eastAsia="en-US"/>
              </w:rPr>
            </w:pPr>
            <w:r w:rsidRPr="00E154EE">
              <w:rPr>
                <w:i/>
                <w:color w:val="0F243E" w:themeColor="text2" w:themeShade="80"/>
                <w:lang w:eastAsia="en-US"/>
              </w:rPr>
              <w:t xml:space="preserve"> 15.000.000.-</w:t>
            </w:r>
          </w:p>
        </w:tc>
      </w:tr>
      <w:tr w:rsidR="00035842" w:rsidRPr="00E154EE" w:rsidTr="00323D13">
        <w:tc>
          <w:tcPr>
            <w:tcW w:w="5920"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Reemplazo camioneta DESAM (11 años vida útil)</w:t>
            </w:r>
          </w:p>
        </w:tc>
        <w:tc>
          <w:tcPr>
            <w:tcW w:w="2725" w:type="dxa"/>
          </w:tcPr>
          <w:p w:rsidR="00035842" w:rsidRPr="00E154EE" w:rsidRDefault="00035842" w:rsidP="00553A78">
            <w:pPr>
              <w:jc w:val="both"/>
              <w:rPr>
                <w:i/>
                <w:color w:val="0F243E" w:themeColor="text2" w:themeShade="80"/>
                <w:lang w:eastAsia="en-US"/>
              </w:rPr>
            </w:pPr>
          </w:p>
        </w:tc>
      </w:tr>
    </w:tbl>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la plata la tiene en la Cuenta Corriente, lo sensato es que hagamos una modificación presupuestaria en el mes de abril y no le traspasemos a Salud el valor de la camioneta, de los 35 millones de pesos licitamos la camioneta, porque para Salud es Gasto y para la municipalidad es inversión.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 Jefe de Finanzas del Departamento de Salud</w:t>
      </w:r>
      <w:r w:rsidRPr="00E154EE">
        <w:rPr>
          <w:i/>
          <w:color w:val="0F243E" w:themeColor="text2" w:themeShade="80"/>
          <w:lang w:eastAsia="en-US"/>
        </w:rPr>
        <w:t xml:space="preserve">, </w:t>
      </w:r>
      <w:r w:rsidR="006B7C38" w:rsidRPr="00E154EE">
        <w:rPr>
          <w:i/>
          <w:color w:val="0F243E" w:themeColor="text2" w:themeShade="80"/>
          <w:lang w:eastAsia="en-US"/>
        </w:rPr>
        <w:t xml:space="preserve">y </w:t>
      </w:r>
      <w:r w:rsidRPr="00E154EE">
        <w:rPr>
          <w:i/>
          <w:color w:val="0F243E" w:themeColor="text2" w:themeShade="80"/>
          <w:lang w:eastAsia="en-US"/>
        </w:rPr>
        <w:t>c</w:t>
      </w:r>
      <w:r w:rsidR="006B7C38" w:rsidRPr="00E154EE">
        <w:rPr>
          <w:i/>
          <w:color w:val="0F243E" w:themeColor="text2" w:themeShade="80"/>
          <w:lang w:eastAsia="en-US"/>
        </w:rPr>
        <w:t>ó</w:t>
      </w:r>
      <w:r w:rsidRPr="00E154EE">
        <w:rPr>
          <w:i/>
          <w:color w:val="0F243E" w:themeColor="text2" w:themeShade="80"/>
          <w:lang w:eastAsia="en-US"/>
        </w:rPr>
        <w:t xml:space="preserve">mo justificamos los gastos de funcionamiento que son de decisión local, que </w:t>
      </w:r>
      <w:r w:rsidR="00803DE6" w:rsidRPr="00E154EE">
        <w:rPr>
          <w:i/>
          <w:color w:val="0F243E" w:themeColor="text2" w:themeShade="80"/>
          <w:lang w:eastAsia="en-US"/>
        </w:rPr>
        <w:t xml:space="preserve">son </w:t>
      </w:r>
      <w:r w:rsidRPr="00E154EE">
        <w:rPr>
          <w:i/>
          <w:color w:val="0F243E" w:themeColor="text2" w:themeShade="80"/>
          <w:lang w:eastAsia="en-US"/>
        </w:rPr>
        <w:t>25 millones sólo en asignaciones municipales</w:t>
      </w:r>
      <w:r w:rsidR="006B7C38" w:rsidRPr="00E154EE">
        <w:rPr>
          <w:i/>
          <w:color w:val="0F243E" w:themeColor="text2" w:themeShade="80"/>
          <w:lang w:eastAsia="en-US"/>
        </w:rPr>
        <w:t>,</w:t>
      </w:r>
      <w:r w:rsidRPr="00E154EE">
        <w:rPr>
          <w:i/>
          <w:color w:val="0F243E" w:themeColor="text2" w:themeShade="80"/>
          <w:lang w:eastAsia="en-US"/>
        </w:rPr>
        <w:t xml:space="preserve"> el gasto del servicio de urgencia nos significa otros 25 millones</w:t>
      </w:r>
      <w:r w:rsidR="00803DE6" w:rsidRPr="00E154EE">
        <w:rPr>
          <w:i/>
          <w:color w:val="0F243E" w:themeColor="text2" w:themeShade="80"/>
          <w:lang w:eastAsia="en-US"/>
        </w:rPr>
        <w:t>,</w:t>
      </w:r>
      <w:r w:rsidR="006B7C38" w:rsidRPr="00E154EE">
        <w:rPr>
          <w:i/>
          <w:color w:val="0F243E" w:themeColor="text2" w:themeShade="80"/>
          <w:lang w:eastAsia="en-US"/>
        </w:rPr>
        <w:t xml:space="preserve"> </w:t>
      </w:r>
      <w:r w:rsidR="00803DE6" w:rsidRPr="00E154EE">
        <w:rPr>
          <w:i/>
          <w:color w:val="0F243E" w:themeColor="text2" w:themeShade="80"/>
          <w:lang w:eastAsia="en-US"/>
        </w:rPr>
        <w:t>n</w:t>
      </w:r>
      <w:r w:rsidRPr="00E154EE">
        <w:rPr>
          <w:i/>
          <w:color w:val="0F243E" w:themeColor="text2" w:themeShade="80"/>
          <w:lang w:eastAsia="en-US"/>
        </w:rPr>
        <w:t>o sería un gasto para el departamento porque se carga al ítem de inversión.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quisiera que don Juan Carlos Morales nos asesore en eso, y si el concejo está de acuerdo en que se compre la camioneta, se aprueba y después buscamos la fórmula. </w:t>
      </w:r>
    </w:p>
    <w:p w:rsidR="00035842" w:rsidRPr="00E154EE" w:rsidRDefault="00035842" w:rsidP="00035842">
      <w:pPr>
        <w:jc w:val="both"/>
        <w:rPr>
          <w:i/>
          <w:color w:val="0F243E" w:themeColor="text2" w:themeShade="80"/>
          <w:sz w:val="16"/>
          <w:szCs w:val="16"/>
          <w:lang w:eastAsia="en-US"/>
        </w:rPr>
      </w:pPr>
    </w:p>
    <w:tbl>
      <w:tblPr>
        <w:tblStyle w:val="Tablaconcuadrcula"/>
        <w:tblW w:w="0" w:type="auto"/>
        <w:tblLook w:val="04A0"/>
      </w:tblPr>
      <w:tblGrid>
        <w:gridCol w:w="8645"/>
      </w:tblGrid>
      <w:tr w:rsidR="00035842" w:rsidRPr="00E154EE" w:rsidTr="00553A78">
        <w:tc>
          <w:tcPr>
            <w:tcW w:w="8645" w:type="dxa"/>
          </w:tcPr>
          <w:p w:rsidR="00035842" w:rsidRPr="00E154EE" w:rsidRDefault="00035842" w:rsidP="00553A78">
            <w:pPr>
              <w:jc w:val="both"/>
              <w:rPr>
                <w:i/>
                <w:color w:val="0F243E" w:themeColor="text2" w:themeShade="80"/>
                <w:sz w:val="16"/>
                <w:szCs w:val="16"/>
                <w:lang w:eastAsia="en-US"/>
              </w:rPr>
            </w:pPr>
          </w:p>
          <w:p w:rsidR="00035842" w:rsidRPr="00E154EE" w:rsidRDefault="00035842" w:rsidP="00905D64">
            <w:pPr>
              <w:jc w:val="both"/>
              <w:rPr>
                <w:i/>
                <w:color w:val="0F243E" w:themeColor="text2" w:themeShade="80"/>
                <w:lang w:eastAsia="en-US"/>
              </w:rPr>
            </w:pPr>
            <w:r w:rsidRPr="00E154EE">
              <w:rPr>
                <w:b/>
                <w:i/>
                <w:color w:val="0F243E" w:themeColor="text2" w:themeShade="80"/>
                <w:sz w:val="24"/>
                <w:szCs w:val="24"/>
                <w:lang w:eastAsia="en-US"/>
              </w:rPr>
              <w:t>ACUERDO Nº</w:t>
            </w:r>
            <w:r w:rsidR="00905D64" w:rsidRPr="00E154EE">
              <w:rPr>
                <w:b/>
                <w:i/>
                <w:color w:val="0F243E" w:themeColor="text2" w:themeShade="80"/>
                <w:sz w:val="24"/>
                <w:szCs w:val="24"/>
                <w:lang w:eastAsia="en-US"/>
              </w:rPr>
              <w:t xml:space="preserve"> 013</w:t>
            </w:r>
            <w:r w:rsidRPr="00E154EE">
              <w:rPr>
                <w:i/>
                <w:color w:val="0F243E" w:themeColor="text2" w:themeShade="80"/>
                <w:sz w:val="24"/>
                <w:szCs w:val="24"/>
                <w:lang w:eastAsia="en-US"/>
              </w:rPr>
              <w:t>: Se aprueba por unanimidad el saldo final de caja 2011 por un monto de $ 48.072.188.-, y la adquisición de una camioneta para el departamento de Salud Municipal.</w:t>
            </w:r>
          </w:p>
        </w:tc>
      </w:tr>
    </w:tbl>
    <w:p w:rsidR="00FD5703" w:rsidRPr="00E154EE" w:rsidRDefault="00FD5703" w:rsidP="00035842">
      <w:pPr>
        <w:jc w:val="both"/>
        <w:rPr>
          <w:b/>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solicitamos la aprobación al concejo</w:t>
      </w:r>
      <w:r w:rsidR="00FD5703" w:rsidRPr="00E154EE">
        <w:rPr>
          <w:i/>
          <w:color w:val="0F243E" w:themeColor="text2" w:themeShade="80"/>
          <w:lang w:eastAsia="en-US"/>
        </w:rPr>
        <w:t xml:space="preserve"> de los fondos base</w:t>
      </w:r>
      <w:r w:rsidRPr="00E154EE">
        <w:rPr>
          <w:i/>
          <w:color w:val="0F243E" w:themeColor="text2" w:themeShade="80"/>
          <w:lang w:eastAsia="en-US"/>
        </w:rPr>
        <w:t xml:space="preserve"> de Salud primaria, en el caso de Lago Ranco, son en base de los sueldo</w:t>
      </w:r>
      <w:r w:rsidR="00FD5703" w:rsidRPr="00E154EE">
        <w:rPr>
          <w:i/>
          <w:color w:val="0F243E" w:themeColor="text2" w:themeShade="80"/>
          <w:lang w:eastAsia="en-US"/>
        </w:rPr>
        <w:t xml:space="preserve">s mínimos nacionales reajustados en un </w:t>
      </w:r>
      <w:r w:rsidRPr="00E154EE">
        <w:rPr>
          <w:i/>
          <w:color w:val="0F243E" w:themeColor="text2" w:themeShade="80"/>
          <w:lang w:eastAsia="en-US"/>
        </w:rPr>
        <w:t>5%</w:t>
      </w:r>
      <w:r w:rsidR="00FD5703" w:rsidRPr="00E154EE">
        <w:rPr>
          <w:i/>
          <w:color w:val="0F243E" w:themeColor="text2" w:themeShade="80"/>
          <w:lang w:eastAsia="en-US"/>
        </w:rPr>
        <w:t>.</w:t>
      </w:r>
    </w:p>
    <w:p w:rsidR="00323D13" w:rsidRPr="00E154EE" w:rsidRDefault="00323D13" w:rsidP="00035842">
      <w:pPr>
        <w:jc w:val="both"/>
        <w:rPr>
          <w:i/>
          <w:color w:val="0F243E" w:themeColor="text2" w:themeShade="80"/>
          <w:sz w:val="16"/>
          <w:szCs w:val="16"/>
          <w:lang w:eastAsia="en-US"/>
        </w:rPr>
      </w:pPr>
    </w:p>
    <w:p w:rsidR="00323D13" w:rsidRPr="00E154EE" w:rsidRDefault="00323D13" w:rsidP="00323D13">
      <w:pPr>
        <w:pStyle w:val="Prrafodelista"/>
        <w:numPr>
          <w:ilvl w:val="0"/>
          <w:numId w:val="1"/>
        </w:numPr>
        <w:jc w:val="both"/>
        <w:rPr>
          <w:b/>
          <w:i/>
          <w:color w:val="0F243E" w:themeColor="text2" w:themeShade="80"/>
          <w:lang w:eastAsia="en-US"/>
        </w:rPr>
      </w:pPr>
      <w:r w:rsidRPr="00E154EE">
        <w:rPr>
          <w:b/>
          <w:i/>
          <w:color w:val="0F243E" w:themeColor="text2" w:themeShade="80"/>
          <w:lang w:val="es-ES_tradnl" w:eastAsia="en-US"/>
        </w:rPr>
        <w:t>Sueldos base y asignaciones municipales</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b/>
          <w:i/>
          <w:color w:val="0F243E" w:themeColor="text2" w:themeShade="80"/>
          <w:lang w:eastAsia="en-US"/>
        </w:rPr>
      </w:pPr>
      <w:r w:rsidRPr="00E154EE">
        <w:rPr>
          <w:b/>
          <w:i/>
          <w:color w:val="0F243E" w:themeColor="text2" w:themeShade="80"/>
          <w:lang w:eastAsia="en-US"/>
        </w:rPr>
        <w:t>Articulo Nº 11: Sueldos base mínimos año 2012:</w:t>
      </w:r>
    </w:p>
    <w:p w:rsidR="00323D13" w:rsidRPr="00E154EE" w:rsidRDefault="00323D13" w:rsidP="00035842">
      <w:pPr>
        <w:jc w:val="both"/>
        <w:rPr>
          <w:b/>
          <w:i/>
          <w:color w:val="0F243E" w:themeColor="text2" w:themeShade="80"/>
          <w:sz w:val="16"/>
          <w:szCs w:val="16"/>
          <w:lang w:eastAsia="en-US"/>
        </w:rPr>
      </w:pPr>
    </w:p>
    <w:tbl>
      <w:tblPr>
        <w:tblStyle w:val="Tablaconcuadrcula"/>
        <w:tblW w:w="0" w:type="auto"/>
        <w:tblLook w:val="04A0"/>
      </w:tblPr>
      <w:tblGrid>
        <w:gridCol w:w="2943"/>
        <w:gridCol w:w="1985"/>
      </w:tblGrid>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A</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$ 373.581.-</w:t>
            </w:r>
          </w:p>
        </w:tc>
      </w:tr>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B</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$ 283.831.-</w:t>
            </w:r>
          </w:p>
        </w:tc>
      </w:tr>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C</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$ 149.767.-</w:t>
            </w:r>
          </w:p>
        </w:tc>
      </w:tr>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D</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$ 143.876.-</w:t>
            </w:r>
          </w:p>
        </w:tc>
      </w:tr>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E</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$ 133.756.-</w:t>
            </w:r>
          </w:p>
        </w:tc>
      </w:tr>
      <w:tr w:rsidR="00035842" w:rsidRPr="00E154EE" w:rsidTr="00553A78">
        <w:tc>
          <w:tcPr>
            <w:tcW w:w="2943"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Categoría F</w:t>
            </w:r>
          </w:p>
        </w:tc>
        <w:tc>
          <w:tcPr>
            <w:tcW w:w="1985" w:type="dxa"/>
          </w:tcPr>
          <w:p w:rsidR="00035842" w:rsidRPr="00E154EE" w:rsidRDefault="00035842" w:rsidP="00553A78">
            <w:pPr>
              <w:jc w:val="right"/>
              <w:rPr>
                <w:i/>
                <w:color w:val="0F243E" w:themeColor="text2" w:themeShade="80"/>
                <w:lang w:eastAsia="en-US"/>
              </w:rPr>
            </w:pPr>
            <w:r w:rsidRPr="00E154EE">
              <w:rPr>
                <w:i/>
                <w:color w:val="0F243E" w:themeColor="text2" w:themeShade="80"/>
                <w:lang w:eastAsia="en-US"/>
              </w:rPr>
              <w:t>$ 117.947.-</w:t>
            </w:r>
          </w:p>
        </w:tc>
      </w:tr>
    </w:tbl>
    <w:p w:rsidR="00035842" w:rsidRPr="00E154EE" w:rsidRDefault="00035842" w:rsidP="00035842">
      <w:pPr>
        <w:jc w:val="both"/>
        <w:rPr>
          <w:i/>
          <w:color w:val="0F243E" w:themeColor="text2" w:themeShade="80"/>
          <w:lang w:eastAsia="en-US"/>
        </w:rPr>
      </w:pPr>
    </w:p>
    <w:p w:rsidR="00035842" w:rsidRPr="00E154EE" w:rsidRDefault="00035842" w:rsidP="00035842">
      <w:pPr>
        <w:jc w:val="both"/>
        <w:rPr>
          <w:b/>
          <w:i/>
          <w:color w:val="0F243E" w:themeColor="text2" w:themeShade="80"/>
          <w:lang w:eastAsia="en-US"/>
        </w:rPr>
      </w:pPr>
      <w:r w:rsidRPr="00E154EE">
        <w:rPr>
          <w:b/>
          <w:i/>
          <w:color w:val="0F243E" w:themeColor="text2" w:themeShade="80"/>
          <w:lang w:eastAsia="en-US"/>
        </w:rPr>
        <w:t>Articulo Nº 35: Asignaciones municipales año 2012</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b/>
          <w:i/>
          <w:color w:val="0F243E" w:themeColor="text2" w:themeShade="80"/>
          <w:lang w:eastAsia="en-US"/>
        </w:rPr>
      </w:pPr>
      <w:r w:rsidRPr="00E154EE">
        <w:rPr>
          <w:b/>
          <w:i/>
          <w:color w:val="0F243E" w:themeColor="text2" w:themeShade="80"/>
          <w:lang w:eastAsia="en-US"/>
        </w:rPr>
        <w:t>Asignación atención fuera de horario:</w:t>
      </w:r>
    </w:p>
    <w:p w:rsidR="008C6345" w:rsidRPr="00E154EE" w:rsidRDefault="008C6345" w:rsidP="00035842">
      <w:pPr>
        <w:jc w:val="both"/>
        <w:rPr>
          <w:b/>
          <w:i/>
          <w:color w:val="0F243E" w:themeColor="text2" w:themeShade="80"/>
          <w:sz w:val="16"/>
          <w:szCs w:val="16"/>
          <w:lang w:eastAsia="en-US"/>
        </w:rPr>
      </w:pPr>
    </w:p>
    <w:tbl>
      <w:tblPr>
        <w:tblStyle w:val="Tablaconcuadrcula"/>
        <w:tblW w:w="0" w:type="auto"/>
        <w:tblLook w:val="04A0"/>
      </w:tblPr>
      <w:tblGrid>
        <w:gridCol w:w="2943"/>
        <w:gridCol w:w="1985"/>
      </w:tblGrid>
      <w:tr w:rsidR="00035842" w:rsidRPr="00E154EE" w:rsidTr="00553A78">
        <w:tc>
          <w:tcPr>
            <w:tcW w:w="2943" w:type="dxa"/>
          </w:tcPr>
          <w:p w:rsidR="00035842" w:rsidRPr="00E154EE" w:rsidRDefault="00035842" w:rsidP="00ED6507">
            <w:pPr>
              <w:pStyle w:val="Prrafodelista"/>
              <w:ind w:left="0" w:hanging="720"/>
              <w:rPr>
                <w:i/>
                <w:color w:val="0F243E" w:themeColor="text2" w:themeShade="80"/>
                <w:lang w:eastAsia="en-US"/>
              </w:rPr>
            </w:pPr>
          </w:p>
        </w:tc>
        <w:tc>
          <w:tcPr>
            <w:tcW w:w="1985"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20 % sueldo base</w:t>
            </w:r>
          </w:p>
        </w:tc>
      </w:tr>
      <w:tr w:rsidR="00035842" w:rsidRPr="00E154EE" w:rsidTr="00553A78">
        <w:tc>
          <w:tcPr>
            <w:tcW w:w="2943" w:type="dxa"/>
          </w:tcPr>
          <w:p w:rsidR="00035842" w:rsidRPr="00E154EE" w:rsidRDefault="00D570C8" w:rsidP="00D570C8">
            <w:pPr>
              <w:jc w:val="both"/>
              <w:rPr>
                <w:i/>
                <w:color w:val="0F243E" w:themeColor="text2" w:themeShade="80"/>
                <w:lang w:eastAsia="en-US"/>
              </w:rPr>
            </w:pPr>
            <w:r w:rsidRPr="00E154EE">
              <w:rPr>
                <w:i/>
                <w:color w:val="0F243E" w:themeColor="text2" w:themeShade="80"/>
                <w:lang w:eastAsia="en-US"/>
              </w:rPr>
              <w:t xml:space="preserve"> a) </w:t>
            </w:r>
            <w:r w:rsidR="00035842" w:rsidRPr="00E154EE">
              <w:rPr>
                <w:i/>
                <w:color w:val="0F243E" w:themeColor="text2" w:themeShade="80"/>
                <w:lang w:eastAsia="en-US"/>
              </w:rPr>
              <w:t>Posta Riñinahue</w:t>
            </w:r>
          </w:p>
        </w:tc>
        <w:tc>
          <w:tcPr>
            <w:tcW w:w="1985" w:type="dxa"/>
          </w:tcPr>
          <w:p w:rsidR="00035842" w:rsidRPr="00E154EE" w:rsidRDefault="00035842" w:rsidP="00553A78">
            <w:pPr>
              <w:rPr>
                <w:color w:val="0F243E" w:themeColor="text2" w:themeShade="80"/>
              </w:rPr>
            </w:pPr>
            <w:r w:rsidRPr="00E154EE">
              <w:rPr>
                <w:i/>
                <w:color w:val="0F243E" w:themeColor="text2" w:themeShade="80"/>
                <w:lang w:eastAsia="en-US"/>
              </w:rPr>
              <w:t>20 % sueldo base</w:t>
            </w:r>
          </w:p>
        </w:tc>
      </w:tr>
      <w:tr w:rsidR="00035842" w:rsidRPr="00E154EE" w:rsidTr="00553A78">
        <w:tc>
          <w:tcPr>
            <w:tcW w:w="2943" w:type="dxa"/>
          </w:tcPr>
          <w:p w:rsidR="00035842" w:rsidRPr="00E154EE" w:rsidRDefault="00AA439D" w:rsidP="00AA439D">
            <w:pPr>
              <w:jc w:val="both"/>
              <w:rPr>
                <w:i/>
                <w:color w:val="0F243E" w:themeColor="text2" w:themeShade="80"/>
                <w:lang w:eastAsia="en-US"/>
              </w:rPr>
            </w:pPr>
            <w:r w:rsidRPr="00E154EE">
              <w:rPr>
                <w:i/>
                <w:color w:val="0F243E" w:themeColor="text2" w:themeShade="80"/>
                <w:lang w:eastAsia="en-US"/>
              </w:rPr>
              <w:t>b)</w:t>
            </w:r>
            <w:r w:rsidR="00D570C8" w:rsidRPr="00E154EE">
              <w:rPr>
                <w:i/>
                <w:color w:val="0F243E" w:themeColor="text2" w:themeShade="80"/>
                <w:lang w:eastAsia="en-US"/>
              </w:rPr>
              <w:t xml:space="preserve"> </w:t>
            </w:r>
            <w:r w:rsidR="00035842" w:rsidRPr="00E154EE">
              <w:rPr>
                <w:i/>
                <w:color w:val="0F243E" w:themeColor="text2" w:themeShade="80"/>
                <w:lang w:eastAsia="en-US"/>
              </w:rPr>
              <w:t>Posta Calcurrupe</w:t>
            </w:r>
          </w:p>
        </w:tc>
        <w:tc>
          <w:tcPr>
            <w:tcW w:w="1985" w:type="dxa"/>
          </w:tcPr>
          <w:p w:rsidR="00035842" w:rsidRPr="00E154EE" w:rsidRDefault="00035842" w:rsidP="00553A78">
            <w:pPr>
              <w:rPr>
                <w:color w:val="0F243E" w:themeColor="text2" w:themeShade="80"/>
              </w:rPr>
            </w:pPr>
            <w:r w:rsidRPr="00E154EE">
              <w:rPr>
                <w:i/>
                <w:color w:val="0F243E" w:themeColor="text2" w:themeShade="80"/>
                <w:lang w:eastAsia="en-US"/>
              </w:rPr>
              <w:t>20 % sueldo base</w:t>
            </w:r>
          </w:p>
        </w:tc>
      </w:tr>
      <w:tr w:rsidR="00035842" w:rsidRPr="00E154EE" w:rsidTr="00553A78">
        <w:tc>
          <w:tcPr>
            <w:tcW w:w="2943" w:type="dxa"/>
          </w:tcPr>
          <w:p w:rsidR="00035842" w:rsidRPr="00E154EE" w:rsidRDefault="00D570C8" w:rsidP="00AA439D">
            <w:pPr>
              <w:jc w:val="both"/>
              <w:rPr>
                <w:i/>
                <w:color w:val="0F243E" w:themeColor="text2" w:themeShade="80"/>
                <w:lang w:eastAsia="en-US"/>
              </w:rPr>
            </w:pPr>
            <w:r w:rsidRPr="00E154EE">
              <w:rPr>
                <w:i/>
                <w:color w:val="0F243E" w:themeColor="text2" w:themeShade="80"/>
                <w:lang w:eastAsia="en-US"/>
              </w:rPr>
              <w:t xml:space="preserve">c) </w:t>
            </w:r>
            <w:r w:rsidR="00035842" w:rsidRPr="00E154EE">
              <w:rPr>
                <w:i/>
                <w:color w:val="0F243E" w:themeColor="text2" w:themeShade="80"/>
                <w:lang w:eastAsia="en-US"/>
              </w:rPr>
              <w:t>Posta Illahuapi</w:t>
            </w:r>
          </w:p>
        </w:tc>
        <w:tc>
          <w:tcPr>
            <w:tcW w:w="1985" w:type="dxa"/>
          </w:tcPr>
          <w:p w:rsidR="00035842" w:rsidRPr="00E154EE" w:rsidRDefault="00035842" w:rsidP="00553A78">
            <w:pPr>
              <w:rPr>
                <w:color w:val="0F243E" w:themeColor="text2" w:themeShade="80"/>
              </w:rPr>
            </w:pPr>
            <w:r w:rsidRPr="00E154EE">
              <w:rPr>
                <w:i/>
                <w:color w:val="0F243E" w:themeColor="text2" w:themeShade="80"/>
                <w:lang w:eastAsia="en-US"/>
              </w:rPr>
              <w:t>20 % sueldo base</w:t>
            </w:r>
          </w:p>
        </w:tc>
      </w:tr>
      <w:tr w:rsidR="00035842" w:rsidRPr="00E154EE" w:rsidTr="00553A78">
        <w:tc>
          <w:tcPr>
            <w:tcW w:w="2943" w:type="dxa"/>
          </w:tcPr>
          <w:p w:rsidR="00035842" w:rsidRPr="00E154EE" w:rsidRDefault="00D570C8" w:rsidP="00AA439D">
            <w:pPr>
              <w:rPr>
                <w:i/>
                <w:color w:val="0F243E" w:themeColor="text2" w:themeShade="80"/>
                <w:lang w:eastAsia="en-US"/>
              </w:rPr>
            </w:pPr>
            <w:r w:rsidRPr="00E154EE">
              <w:rPr>
                <w:i/>
                <w:color w:val="0F243E" w:themeColor="text2" w:themeShade="80"/>
                <w:lang w:eastAsia="en-US"/>
              </w:rPr>
              <w:t>d) P</w:t>
            </w:r>
            <w:r w:rsidR="00035842" w:rsidRPr="00E154EE">
              <w:rPr>
                <w:i/>
                <w:color w:val="0F243E" w:themeColor="text2" w:themeShade="80"/>
                <w:lang w:eastAsia="en-US"/>
              </w:rPr>
              <w:t>osta Pocura</w:t>
            </w:r>
          </w:p>
        </w:tc>
        <w:tc>
          <w:tcPr>
            <w:tcW w:w="1985" w:type="dxa"/>
          </w:tcPr>
          <w:p w:rsidR="00035842" w:rsidRPr="00E154EE" w:rsidRDefault="00035842" w:rsidP="00553A78">
            <w:pPr>
              <w:rPr>
                <w:color w:val="0F243E" w:themeColor="text2" w:themeShade="80"/>
              </w:rPr>
            </w:pPr>
            <w:r w:rsidRPr="00E154EE">
              <w:rPr>
                <w:i/>
                <w:color w:val="0F243E" w:themeColor="text2" w:themeShade="80"/>
                <w:lang w:eastAsia="en-US"/>
              </w:rPr>
              <w:t>20 % sueldo base</w:t>
            </w:r>
          </w:p>
        </w:tc>
      </w:tr>
      <w:tr w:rsidR="00035842" w:rsidRPr="00E154EE" w:rsidTr="00553A78">
        <w:tc>
          <w:tcPr>
            <w:tcW w:w="2943" w:type="dxa"/>
          </w:tcPr>
          <w:p w:rsidR="00035842" w:rsidRPr="00E154EE" w:rsidRDefault="00D570C8" w:rsidP="00AA439D">
            <w:pPr>
              <w:jc w:val="both"/>
              <w:rPr>
                <w:i/>
                <w:color w:val="0F243E" w:themeColor="text2" w:themeShade="80"/>
                <w:lang w:eastAsia="en-US"/>
              </w:rPr>
            </w:pPr>
            <w:r w:rsidRPr="00E154EE">
              <w:rPr>
                <w:i/>
                <w:color w:val="0F243E" w:themeColor="text2" w:themeShade="80"/>
                <w:lang w:eastAsia="en-US"/>
              </w:rPr>
              <w:t xml:space="preserve">e) </w:t>
            </w:r>
            <w:r w:rsidR="00035842" w:rsidRPr="00E154EE">
              <w:rPr>
                <w:i/>
                <w:color w:val="0F243E" w:themeColor="text2" w:themeShade="80"/>
                <w:lang w:eastAsia="en-US"/>
              </w:rPr>
              <w:t>Posta Rupumeica</w:t>
            </w:r>
          </w:p>
        </w:tc>
        <w:tc>
          <w:tcPr>
            <w:tcW w:w="1985" w:type="dxa"/>
          </w:tcPr>
          <w:p w:rsidR="00035842" w:rsidRPr="00E154EE" w:rsidRDefault="00035842" w:rsidP="00553A78">
            <w:pPr>
              <w:jc w:val="both"/>
              <w:rPr>
                <w:i/>
                <w:color w:val="0F243E" w:themeColor="text2" w:themeShade="80"/>
                <w:lang w:eastAsia="en-US"/>
              </w:rPr>
            </w:pPr>
            <w:r w:rsidRPr="00E154EE">
              <w:rPr>
                <w:i/>
                <w:color w:val="0F243E" w:themeColor="text2" w:themeShade="80"/>
                <w:lang w:eastAsia="en-US"/>
              </w:rPr>
              <w:t>25 % sueldo bases</w:t>
            </w:r>
          </w:p>
        </w:tc>
      </w:tr>
    </w:tbl>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xml:space="preserve">, respecto a esta asignación el año pasado el </w:t>
      </w:r>
      <w:r w:rsidR="00440557" w:rsidRPr="00E154EE">
        <w:rPr>
          <w:i/>
          <w:color w:val="0F243E" w:themeColor="text2" w:themeShade="80"/>
          <w:lang w:eastAsia="en-US"/>
        </w:rPr>
        <w:t>C</w:t>
      </w:r>
      <w:r w:rsidRPr="00E154EE">
        <w:rPr>
          <w:i/>
          <w:color w:val="0F243E" w:themeColor="text2" w:themeShade="80"/>
          <w:lang w:eastAsia="en-US"/>
        </w:rPr>
        <w:t>oncejo solicit</w:t>
      </w:r>
      <w:r w:rsidR="00440557" w:rsidRPr="00E154EE">
        <w:rPr>
          <w:i/>
          <w:color w:val="0F243E" w:themeColor="text2" w:themeShade="80"/>
          <w:lang w:eastAsia="en-US"/>
        </w:rPr>
        <w:t>ó</w:t>
      </w:r>
      <w:r w:rsidRPr="00E154EE">
        <w:rPr>
          <w:i/>
          <w:color w:val="0F243E" w:themeColor="text2" w:themeShade="80"/>
          <w:lang w:eastAsia="en-US"/>
        </w:rPr>
        <w:t xml:space="preserve"> un informe y </w:t>
      </w:r>
      <w:r w:rsidR="00440557" w:rsidRPr="00E154EE">
        <w:rPr>
          <w:i/>
          <w:color w:val="0F243E" w:themeColor="text2" w:themeShade="80"/>
          <w:lang w:eastAsia="en-US"/>
        </w:rPr>
        <w:t>a la fecha no lo han entregado</w:t>
      </w:r>
      <w:r w:rsidRPr="00E154EE">
        <w:rPr>
          <w:i/>
          <w:color w:val="0F243E" w:themeColor="text2" w:themeShade="80"/>
          <w:lang w:eastAsia="en-US"/>
        </w:rPr>
        <w:t>.</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el 20% de asignación es parejo para todos los funcionarios de postas, pero en la práctica no creo que trabajen lo mismo.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el 20 % más de sueldo base</w:t>
      </w:r>
      <w:r w:rsidR="00440557" w:rsidRPr="00E154EE">
        <w:rPr>
          <w:i/>
          <w:color w:val="0F243E" w:themeColor="text2" w:themeShade="80"/>
          <w:lang w:eastAsia="en-US"/>
        </w:rPr>
        <w:t xml:space="preserve"> para todos</w:t>
      </w:r>
      <w:r w:rsidRPr="00E154EE">
        <w:rPr>
          <w:i/>
          <w:color w:val="0F243E" w:themeColor="text2" w:themeShade="80"/>
          <w:lang w:eastAsia="en-US"/>
        </w:rPr>
        <w:t xml:space="preserve">, hay funcionarios que llevan más años de servicio y su sueldo es mayor, por lo tanto, la asignación es más alta. </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por eso se pidió un informe, porque a lo mejor hay funcionarios que merecen más del 20% de asignación.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xml:space="preserve"> en algunos sectores </w:t>
      </w:r>
      <w:r w:rsidR="00F77419" w:rsidRPr="00E154EE">
        <w:rPr>
          <w:i/>
          <w:color w:val="0F243E" w:themeColor="text2" w:themeShade="80"/>
          <w:lang w:eastAsia="en-US"/>
        </w:rPr>
        <w:t>n</w:t>
      </w:r>
      <w:r w:rsidRPr="00E154EE">
        <w:rPr>
          <w:i/>
          <w:color w:val="0F243E" w:themeColor="text2" w:themeShade="80"/>
          <w:lang w:eastAsia="en-US"/>
        </w:rPr>
        <w:t>o hay atenciones durante los fines de semana, específicamente en Pitriuco.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propongo que el porcentaje base sea un 20% de asignación, y si en una posta se está trabajando más los fines de semana correspondería que se le aumente el porcentaje. </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en base a una estadifica se podría hacer.</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debemos instruir a la directora del Desam que se nos entregue una estadística trimestral de las atenciones en las postas rurales fuera de horario, después de tener los datos daremos el siguiente paso.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incluso pediría la estadística del año pasado.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del año pasado será un lio, mejor el más actualizado.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b/>
          <w:i/>
          <w:color w:val="0F243E" w:themeColor="text2" w:themeShade="80"/>
          <w:lang w:eastAsia="en-US"/>
        </w:rPr>
      </w:pPr>
      <w:r w:rsidRPr="00E154EE">
        <w:rPr>
          <w:b/>
          <w:i/>
          <w:color w:val="0F243E" w:themeColor="text2" w:themeShade="80"/>
          <w:lang w:eastAsia="en-US"/>
        </w:rPr>
        <w:t>Otras Asignaciones:</w:t>
      </w:r>
    </w:p>
    <w:p w:rsidR="00F77419" w:rsidRPr="00E154EE" w:rsidRDefault="00F77419" w:rsidP="00035842">
      <w:pPr>
        <w:jc w:val="both"/>
        <w:rPr>
          <w:b/>
          <w:i/>
          <w:color w:val="0F243E" w:themeColor="text2" w:themeShade="80"/>
          <w:sz w:val="16"/>
          <w:szCs w:val="16"/>
          <w:lang w:eastAsia="en-US"/>
        </w:rPr>
      </w:pPr>
    </w:p>
    <w:tbl>
      <w:tblPr>
        <w:tblStyle w:val="Tablaconcuadrcula"/>
        <w:tblW w:w="0" w:type="auto"/>
        <w:tblLook w:val="04A0"/>
      </w:tblPr>
      <w:tblGrid>
        <w:gridCol w:w="6629"/>
        <w:gridCol w:w="2016"/>
      </w:tblGrid>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Encargado supervisión de vehículos</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   </w:t>
            </w:r>
            <w:r w:rsidR="00035842" w:rsidRPr="00E154EE">
              <w:rPr>
                <w:i/>
                <w:color w:val="0F243E" w:themeColor="text2" w:themeShade="80"/>
                <w:lang w:eastAsia="en-US"/>
              </w:rPr>
              <w:t xml:space="preserve"> 52.500.-</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Encargado mantención general Cesfam</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w:t>
            </w:r>
            <w:r w:rsidRPr="00E154EE">
              <w:rPr>
                <w:i/>
                <w:color w:val="0F243E" w:themeColor="text2" w:themeShade="80"/>
                <w:lang w:eastAsia="en-US"/>
              </w:rPr>
              <w:t xml:space="preserve">   </w:t>
            </w:r>
            <w:r w:rsidR="00035842" w:rsidRPr="00E154EE">
              <w:rPr>
                <w:i/>
                <w:color w:val="0F243E" w:themeColor="text2" w:themeShade="80"/>
                <w:lang w:eastAsia="en-US"/>
              </w:rPr>
              <w:t xml:space="preserve"> 52.500.-</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Asignación de casa Dentista general de zona (1 profesional)</w:t>
            </w:r>
          </w:p>
        </w:tc>
        <w:tc>
          <w:tcPr>
            <w:tcW w:w="2016" w:type="dxa"/>
          </w:tcPr>
          <w:p w:rsidR="00035842" w:rsidRPr="00E154EE" w:rsidRDefault="00F77419" w:rsidP="00F77419">
            <w:pPr>
              <w:jc w:val="right"/>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w:t>
            </w:r>
            <w:r w:rsidRPr="00E154EE">
              <w:rPr>
                <w:i/>
                <w:color w:val="0F243E" w:themeColor="text2" w:themeShade="80"/>
                <w:lang w:eastAsia="en-US"/>
              </w:rPr>
              <w:t xml:space="preserve"> </w:t>
            </w:r>
            <w:r w:rsidR="00035842" w:rsidRPr="00E154EE">
              <w:rPr>
                <w:i/>
                <w:color w:val="0F243E" w:themeColor="text2" w:themeShade="80"/>
                <w:lang w:eastAsia="en-US"/>
              </w:rPr>
              <w:t xml:space="preserve"> 140.000.-</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Asignación de casa profesionales destinados por S. Salud (4 médicos – 1 enfermera)</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w:t>
            </w:r>
            <w:r w:rsidRPr="00E154EE">
              <w:rPr>
                <w:i/>
                <w:color w:val="0F243E" w:themeColor="text2" w:themeShade="80"/>
                <w:lang w:eastAsia="en-US"/>
              </w:rPr>
              <w:t xml:space="preserve"> </w:t>
            </w:r>
            <w:r w:rsidR="00035842" w:rsidRPr="00E154EE">
              <w:rPr>
                <w:i/>
                <w:color w:val="0F243E" w:themeColor="text2" w:themeShade="80"/>
                <w:lang w:eastAsia="en-US"/>
              </w:rPr>
              <w:t xml:space="preserve"> 140.000.-</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Asignación responsabilidad dirección departamento</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 xml:space="preserve">$ </w:t>
            </w:r>
            <w:r w:rsidRPr="00E154EE">
              <w:rPr>
                <w:i/>
                <w:color w:val="0F243E" w:themeColor="text2" w:themeShade="80"/>
                <w:lang w:eastAsia="en-US"/>
              </w:rPr>
              <w:t xml:space="preserve"> </w:t>
            </w:r>
            <w:r w:rsidR="00035842" w:rsidRPr="00E154EE">
              <w:rPr>
                <w:i/>
                <w:color w:val="0F243E" w:themeColor="text2" w:themeShade="80"/>
                <w:lang w:eastAsia="en-US"/>
              </w:rPr>
              <w:t>411.600.-</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Asignación responsabilidad jefatura unidad gestión</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 xml:space="preserve">$ </w:t>
            </w:r>
            <w:r w:rsidRPr="00E154EE">
              <w:rPr>
                <w:i/>
                <w:color w:val="0F243E" w:themeColor="text2" w:themeShade="80"/>
                <w:lang w:eastAsia="en-US"/>
              </w:rPr>
              <w:t xml:space="preserve"> </w:t>
            </w:r>
            <w:r w:rsidR="00035842" w:rsidRPr="00E154EE">
              <w:rPr>
                <w:i/>
                <w:color w:val="0F243E" w:themeColor="text2" w:themeShade="80"/>
                <w:lang w:eastAsia="en-US"/>
              </w:rPr>
              <w:t>237.813.-</w:t>
            </w:r>
          </w:p>
        </w:tc>
      </w:tr>
      <w:tr w:rsidR="00035842" w:rsidRPr="00E154EE" w:rsidTr="00553A78">
        <w:tc>
          <w:tcPr>
            <w:tcW w:w="6629" w:type="dxa"/>
          </w:tcPr>
          <w:p w:rsidR="00035842" w:rsidRPr="00E154EE" w:rsidRDefault="00035842" w:rsidP="00035842">
            <w:pPr>
              <w:pStyle w:val="Prrafodelista"/>
              <w:numPr>
                <w:ilvl w:val="0"/>
                <w:numId w:val="5"/>
              </w:numPr>
              <w:jc w:val="both"/>
              <w:rPr>
                <w:i/>
                <w:color w:val="0F243E" w:themeColor="text2" w:themeShade="80"/>
                <w:lang w:eastAsia="en-US"/>
              </w:rPr>
            </w:pPr>
            <w:r w:rsidRPr="00E154EE">
              <w:rPr>
                <w:i/>
                <w:color w:val="0F243E" w:themeColor="text2" w:themeShade="80"/>
                <w:lang w:eastAsia="en-US"/>
              </w:rPr>
              <w:t>Asignación responsabilidad jefatura unidad de finanzas y servicios</w:t>
            </w:r>
          </w:p>
        </w:tc>
        <w:tc>
          <w:tcPr>
            <w:tcW w:w="2016" w:type="dxa"/>
          </w:tcPr>
          <w:p w:rsidR="00035842" w:rsidRPr="00E154EE" w:rsidRDefault="00F77419" w:rsidP="00F77419">
            <w:pPr>
              <w:jc w:val="center"/>
              <w:rPr>
                <w:i/>
                <w:color w:val="0F243E" w:themeColor="text2" w:themeShade="80"/>
                <w:lang w:eastAsia="en-US"/>
              </w:rPr>
            </w:pPr>
            <w:r w:rsidRPr="00E154EE">
              <w:rPr>
                <w:i/>
                <w:color w:val="0F243E" w:themeColor="text2" w:themeShade="80"/>
                <w:lang w:eastAsia="en-US"/>
              </w:rPr>
              <w:t xml:space="preserve">            </w:t>
            </w:r>
            <w:r w:rsidR="00035842" w:rsidRPr="00E154EE">
              <w:rPr>
                <w:i/>
                <w:color w:val="0F243E" w:themeColor="text2" w:themeShade="80"/>
                <w:lang w:eastAsia="en-US"/>
              </w:rPr>
              <w:t>$</w:t>
            </w:r>
            <w:r w:rsidRPr="00E154EE">
              <w:rPr>
                <w:i/>
                <w:color w:val="0F243E" w:themeColor="text2" w:themeShade="80"/>
                <w:lang w:eastAsia="en-US"/>
              </w:rPr>
              <w:t xml:space="preserve">     </w:t>
            </w:r>
            <w:r w:rsidR="00035842" w:rsidRPr="00E154EE">
              <w:rPr>
                <w:i/>
                <w:color w:val="0F243E" w:themeColor="text2" w:themeShade="80"/>
                <w:lang w:eastAsia="en-US"/>
              </w:rPr>
              <w:t>58.387.-</w:t>
            </w:r>
          </w:p>
        </w:tc>
      </w:tr>
    </w:tbl>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el encargado de vehículos actual es Nicolás Vejar.</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xml:space="preserve">, el gasto de </w:t>
      </w:r>
      <w:r w:rsidR="003A7931" w:rsidRPr="00E154EE">
        <w:rPr>
          <w:i/>
          <w:color w:val="0F243E" w:themeColor="text2" w:themeShade="80"/>
          <w:lang w:eastAsia="en-US"/>
        </w:rPr>
        <w:t>asignación de casas</w:t>
      </w:r>
      <w:r w:rsidRPr="00E154EE">
        <w:rPr>
          <w:i/>
          <w:color w:val="0F243E" w:themeColor="text2" w:themeShade="80"/>
          <w:lang w:eastAsia="en-US"/>
        </w:rPr>
        <w:t xml:space="preserve"> ya no se puede quitar, </w:t>
      </w:r>
      <w:r w:rsidR="003A7931" w:rsidRPr="00E154EE">
        <w:rPr>
          <w:i/>
          <w:color w:val="0F243E" w:themeColor="text2" w:themeShade="80"/>
          <w:lang w:eastAsia="en-US"/>
        </w:rPr>
        <w:t>¿</w:t>
      </w:r>
      <w:r w:rsidRPr="00E154EE">
        <w:rPr>
          <w:i/>
          <w:color w:val="0F243E" w:themeColor="text2" w:themeShade="80"/>
          <w:lang w:eastAsia="en-US"/>
        </w:rPr>
        <w:t>hay posibilidad de buscar una alternativa por ejemplo</w:t>
      </w:r>
      <w:r w:rsidR="003A7931" w:rsidRPr="00E154EE">
        <w:rPr>
          <w:i/>
          <w:color w:val="0F243E" w:themeColor="text2" w:themeShade="80"/>
          <w:lang w:eastAsia="en-US"/>
        </w:rPr>
        <w:t>?,</w:t>
      </w:r>
      <w:r w:rsidRPr="00E154EE">
        <w:rPr>
          <w:i/>
          <w:color w:val="0F243E" w:themeColor="text2" w:themeShade="80"/>
          <w:lang w:eastAsia="en-US"/>
        </w:rPr>
        <w:t>un par de cabañas exclusivas para eso porque el gasto es muy elevado, así como hemos financiado sedes sociales y que se ocupan muy poco y una inversión así daría una buena utilidad.</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i/>
          <w:color w:val="0F243E" w:themeColor="text2" w:themeShade="80"/>
          <w:lang w:eastAsia="en-US"/>
        </w:rPr>
        <w:t>Además,</w:t>
      </w:r>
      <w:r w:rsidR="009E1A0E" w:rsidRPr="00E154EE">
        <w:rPr>
          <w:i/>
          <w:color w:val="0F243E" w:themeColor="text2" w:themeShade="80"/>
          <w:lang w:eastAsia="en-US"/>
        </w:rPr>
        <w:t xml:space="preserve"> hay </w:t>
      </w:r>
      <w:r w:rsidRPr="00E154EE">
        <w:rPr>
          <w:i/>
          <w:color w:val="0F243E" w:themeColor="text2" w:themeShade="80"/>
          <w:lang w:eastAsia="en-US"/>
        </w:rPr>
        <w:t>dos asignaciones que encuentro muy altas en comparación de sueldos de algunos funcionarios, hay personas que ganan mucho menos que esa asignación, mi consulta es ¿la asignación es por la responsabilidad o para mejorar el sueldo?</w:t>
      </w:r>
      <w:r w:rsidR="009E1A0E" w:rsidRPr="00E154EE">
        <w:rPr>
          <w:i/>
          <w:color w:val="0F243E" w:themeColor="text2" w:themeShade="80"/>
          <w:lang w:eastAsia="en-US"/>
        </w:rPr>
        <w:t>,</w:t>
      </w:r>
      <w:r w:rsidRPr="00E154EE">
        <w:rPr>
          <w:i/>
          <w:color w:val="0F243E" w:themeColor="text2" w:themeShade="80"/>
          <w:lang w:eastAsia="en-US"/>
        </w:rPr>
        <w:t xml:space="preserve"> es por </w:t>
      </w:r>
      <w:r w:rsidR="009E1A0E" w:rsidRPr="00E154EE">
        <w:rPr>
          <w:i/>
          <w:color w:val="0F243E" w:themeColor="text2" w:themeShade="80"/>
          <w:lang w:eastAsia="en-US"/>
        </w:rPr>
        <w:t>r</w:t>
      </w:r>
      <w:r w:rsidRPr="00E154EE">
        <w:rPr>
          <w:i/>
          <w:color w:val="0F243E" w:themeColor="text2" w:themeShade="80"/>
          <w:lang w:eastAsia="en-US"/>
        </w:rPr>
        <w:t>esponsabilidad de Dirección Departamento y Jefatura Unidad Gestión.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lastRenderedPageBreak/>
        <w:t>Alcalde</w:t>
      </w:r>
      <w:r w:rsidRPr="00E154EE">
        <w:rPr>
          <w:i/>
          <w:color w:val="0F243E" w:themeColor="text2" w:themeShade="80"/>
          <w:lang w:eastAsia="en-US"/>
        </w:rPr>
        <w:t xml:space="preserve">, en el caso de </w:t>
      </w:r>
      <w:r w:rsidR="00B559F0" w:rsidRPr="00E154EE">
        <w:rPr>
          <w:i/>
          <w:color w:val="0F243E" w:themeColor="text2" w:themeShade="80"/>
          <w:lang w:eastAsia="en-US"/>
        </w:rPr>
        <w:t>la d</w:t>
      </w:r>
      <w:r w:rsidRPr="00E154EE">
        <w:rPr>
          <w:i/>
          <w:color w:val="0F243E" w:themeColor="text2" w:themeShade="80"/>
          <w:lang w:eastAsia="en-US"/>
        </w:rPr>
        <w:t>irección si no le entrego la subvención el sueldo seria poco atractivo para el cargo, en el caso de Fredd parece menos de lo que gana otra persona</w:t>
      </w:r>
      <w:r w:rsidR="00B559F0" w:rsidRPr="00E154EE">
        <w:rPr>
          <w:i/>
          <w:color w:val="0F243E" w:themeColor="text2" w:themeShade="80"/>
          <w:lang w:eastAsia="en-US"/>
        </w:rPr>
        <w:t>,</w:t>
      </w:r>
      <w:r w:rsidRPr="00E154EE">
        <w:rPr>
          <w:i/>
          <w:color w:val="0F243E" w:themeColor="text2" w:themeShade="80"/>
          <w:lang w:eastAsia="en-US"/>
        </w:rPr>
        <w:t xml:space="preserve"> pero por la responsabilidad que tiene en </w:t>
      </w:r>
      <w:r w:rsidR="00B559F0" w:rsidRPr="00E154EE">
        <w:rPr>
          <w:i/>
          <w:color w:val="0F243E" w:themeColor="text2" w:themeShade="80"/>
          <w:lang w:eastAsia="en-US"/>
        </w:rPr>
        <w:t>los</w:t>
      </w:r>
      <w:r w:rsidRPr="00E154EE">
        <w:rPr>
          <w:i/>
          <w:color w:val="0F243E" w:themeColor="text2" w:themeShade="80"/>
          <w:lang w:eastAsia="en-US"/>
        </w:rPr>
        <w:t xml:space="preserve"> convenios, estadísticas y otros.</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respecto al término “responsabilidad”</w:t>
      </w:r>
      <w:r w:rsidR="00BB4C53" w:rsidRPr="00E154EE">
        <w:rPr>
          <w:i/>
          <w:color w:val="0F243E" w:themeColor="text2" w:themeShade="80"/>
          <w:lang w:eastAsia="en-US"/>
        </w:rPr>
        <w:t xml:space="preserve"> </w:t>
      </w:r>
      <w:r w:rsidRPr="00E154EE">
        <w:rPr>
          <w:i/>
          <w:color w:val="0F243E" w:themeColor="text2" w:themeShade="80"/>
          <w:lang w:eastAsia="en-US"/>
        </w:rPr>
        <w:t xml:space="preserve">creo que es incomodo para don Hilario, porque él tiene toda la responsabilidad con las platas y tiene una </w:t>
      </w:r>
      <w:r w:rsidR="00BB4C53" w:rsidRPr="00E154EE">
        <w:rPr>
          <w:i/>
          <w:color w:val="0F243E" w:themeColor="text2" w:themeShade="80"/>
          <w:lang w:eastAsia="en-US"/>
        </w:rPr>
        <w:t xml:space="preserve">asignación </w:t>
      </w:r>
      <w:r w:rsidRPr="00E154EE">
        <w:rPr>
          <w:i/>
          <w:color w:val="0F243E" w:themeColor="text2" w:themeShade="80"/>
          <w:lang w:eastAsia="en-US"/>
        </w:rPr>
        <w:t>de 58 mil pesos.</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xml:space="preserve">, hay técnicos que ganan 300 mil pesos y otro funcionario que gana más de 400 mil sólo en asignación, encuentro poco coherente. También considero que en ese departamento debe haber varios buenos funcionarios, esto puede provocar una desmotivación en </w:t>
      </w:r>
      <w:r w:rsidR="002D48DA" w:rsidRPr="00E154EE">
        <w:rPr>
          <w:i/>
          <w:color w:val="0F243E" w:themeColor="text2" w:themeShade="80"/>
          <w:lang w:eastAsia="en-US"/>
        </w:rPr>
        <w:t>esos</w:t>
      </w:r>
      <w:r w:rsidRPr="00E154EE">
        <w:rPr>
          <w:i/>
          <w:color w:val="0F243E" w:themeColor="text2" w:themeShade="80"/>
          <w:lang w:eastAsia="en-US"/>
        </w:rPr>
        <w:t xml:space="preserve"> funcionarios.</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xml:space="preserve">, en el caso de la Dirección, se entregó esta asignación para mejorar el sueldo, en el caso de Fredd sacó un título profesional y renunció a su carrera funcionaria como auxiliar de enfermería, entonces se hizo la consulta a la contraloría para ver en </w:t>
      </w:r>
      <w:r w:rsidR="000E7C25" w:rsidRPr="00E154EE">
        <w:rPr>
          <w:i/>
          <w:color w:val="0F243E" w:themeColor="text2" w:themeShade="80"/>
          <w:lang w:eastAsia="en-US"/>
        </w:rPr>
        <w:t>qué</w:t>
      </w:r>
      <w:r w:rsidRPr="00E154EE">
        <w:rPr>
          <w:i/>
          <w:color w:val="0F243E" w:themeColor="text2" w:themeShade="80"/>
          <w:lang w:eastAsia="en-US"/>
        </w:rPr>
        <w:t xml:space="preserve"> nivel se puede encasillar, para eso se está esperando la respuesta. Una vez contratado como profesional ya no se le cancelará </w:t>
      </w:r>
      <w:r w:rsidR="000E7C25" w:rsidRPr="00E154EE">
        <w:rPr>
          <w:i/>
          <w:color w:val="0F243E" w:themeColor="text2" w:themeShade="80"/>
          <w:lang w:eastAsia="en-US"/>
        </w:rPr>
        <w:t xml:space="preserve">esa </w:t>
      </w:r>
      <w:r w:rsidRPr="00E154EE">
        <w:rPr>
          <w:i/>
          <w:color w:val="0F243E" w:themeColor="text2" w:themeShade="80"/>
          <w:lang w:eastAsia="en-US"/>
        </w:rPr>
        <w:t>asignación.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xml:space="preserve">, </w:t>
      </w:r>
      <w:r w:rsidR="00FA30EC" w:rsidRPr="00E154EE">
        <w:rPr>
          <w:i/>
          <w:color w:val="0F243E" w:themeColor="text2" w:themeShade="80"/>
          <w:lang w:eastAsia="en-US"/>
        </w:rPr>
        <w:t>¿</w:t>
      </w:r>
      <w:r w:rsidRPr="00E154EE">
        <w:rPr>
          <w:i/>
          <w:color w:val="0F243E" w:themeColor="text2" w:themeShade="80"/>
          <w:lang w:eastAsia="en-US"/>
        </w:rPr>
        <w:t>esta asignación se pagó en enero</w:t>
      </w:r>
      <w:r w:rsidR="00FA30EC" w:rsidRPr="00E154EE">
        <w:rPr>
          <w:i/>
          <w:color w:val="0F243E" w:themeColor="text2" w:themeShade="80"/>
          <w:lang w:eastAsia="en-US"/>
        </w:rPr>
        <w:t>?</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Hilario Vera</w:t>
      </w:r>
      <w:r w:rsidRPr="00E154EE">
        <w:rPr>
          <w:i/>
          <w:color w:val="0F243E" w:themeColor="text2" w:themeShade="80"/>
          <w:lang w:eastAsia="en-US"/>
        </w:rPr>
        <w:t>, don Santiago me autoriz</w:t>
      </w:r>
      <w:r w:rsidR="00FA30EC" w:rsidRPr="00E154EE">
        <w:rPr>
          <w:i/>
          <w:color w:val="0F243E" w:themeColor="text2" w:themeShade="80"/>
          <w:lang w:eastAsia="en-US"/>
        </w:rPr>
        <w:t>ó</w:t>
      </w:r>
      <w:r w:rsidRPr="00E154EE">
        <w:rPr>
          <w:i/>
          <w:color w:val="0F243E" w:themeColor="text2" w:themeShade="80"/>
          <w:lang w:eastAsia="en-US"/>
        </w:rPr>
        <w:t xml:space="preserve"> pagar</w:t>
      </w:r>
      <w:r w:rsidR="00FA30EC" w:rsidRPr="00E154EE">
        <w:rPr>
          <w:i/>
          <w:color w:val="0F243E" w:themeColor="text2" w:themeShade="80"/>
          <w:lang w:eastAsia="en-US"/>
        </w:rPr>
        <w:t>la</w:t>
      </w:r>
      <w:r w:rsidRPr="00E154EE">
        <w:rPr>
          <w:i/>
          <w:color w:val="0F243E" w:themeColor="text2" w:themeShade="80"/>
          <w:lang w:eastAsia="en-US"/>
        </w:rPr>
        <w:t>, porque no alcanc</w:t>
      </w:r>
      <w:r w:rsidR="00FA30EC" w:rsidRPr="00E154EE">
        <w:rPr>
          <w:i/>
          <w:color w:val="0F243E" w:themeColor="text2" w:themeShade="80"/>
          <w:lang w:eastAsia="en-US"/>
        </w:rPr>
        <w:t>é</w:t>
      </w:r>
      <w:r w:rsidRPr="00E154EE">
        <w:rPr>
          <w:i/>
          <w:color w:val="0F243E" w:themeColor="text2" w:themeShade="80"/>
          <w:lang w:eastAsia="en-US"/>
        </w:rPr>
        <w:t xml:space="preserve"> venir al concejo en el mes de enero.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el concejo tiene derecho a aprobar o no, si se rechaza, a contar del mes de febrero no se debería pagar la asignación.</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Herman Portales</w:t>
      </w:r>
      <w:r w:rsidRPr="00E154EE">
        <w:rPr>
          <w:i/>
          <w:color w:val="0F243E" w:themeColor="text2" w:themeShade="80"/>
          <w:lang w:eastAsia="en-US"/>
        </w:rPr>
        <w:t>, en el caso de don Hilario habl</w:t>
      </w:r>
      <w:r w:rsidR="005E31D7" w:rsidRPr="00E154EE">
        <w:rPr>
          <w:i/>
          <w:color w:val="0F243E" w:themeColor="text2" w:themeShade="80"/>
          <w:lang w:eastAsia="en-US"/>
        </w:rPr>
        <w:t>é</w:t>
      </w:r>
      <w:r w:rsidRPr="00E154EE">
        <w:rPr>
          <w:i/>
          <w:color w:val="0F243E" w:themeColor="text2" w:themeShade="80"/>
          <w:lang w:eastAsia="en-US"/>
        </w:rPr>
        <w:t xml:space="preserve"> con su jefa para que le suba la asignación porque él igual tiene mucha responsabilidad.</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Miguel Meza</w:t>
      </w:r>
      <w:r w:rsidRPr="00E154EE">
        <w:rPr>
          <w:i/>
          <w:color w:val="0F243E" w:themeColor="text2" w:themeShade="80"/>
          <w:lang w:eastAsia="en-US"/>
        </w:rPr>
        <w:t>, no apruebo, mantengo mi posición con la salvedad de incentivar al resto de los funcionarios con esta misma medida.</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René Quichel</w:t>
      </w:r>
      <w:r w:rsidRPr="00E154EE">
        <w:rPr>
          <w:i/>
          <w:color w:val="0F243E" w:themeColor="text2" w:themeShade="80"/>
          <w:lang w:eastAsia="en-US"/>
        </w:rPr>
        <w:t>, ¿Cómo ha resultado para usted la…</w:t>
      </w:r>
      <w:r w:rsidR="005E31D7" w:rsidRPr="00E154EE">
        <w:rPr>
          <w:i/>
          <w:color w:val="0F243E" w:themeColor="text2" w:themeShade="80"/>
          <w:lang w:eastAsia="en-US"/>
        </w:rPr>
        <w:t xml:space="preserve">dirección </w:t>
      </w:r>
      <w:r w:rsidRPr="00E154EE">
        <w:rPr>
          <w:i/>
          <w:color w:val="0F243E" w:themeColor="text2" w:themeShade="80"/>
          <w:lang w:eastAsia="en-US"/>
        </w:rPr>
        <w:t>del Cesfam?</w:t>
      </w:r>
      <w:r w:rsidR="005E31D7" w:rsidRPr="00E154EE">
        <w:rPr>
          <w:i/>
          <w:color w:val="0F243E" w:themeColor="text2" w:themeShade="80"/>
          <w:lang w:eastAsia="en-US"/>
        </w:rPr>
        <w:t>.</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no estoy desconforme, hay un buen trabajo en equipo.</w:t>
      </w:r>
    </w:p>
    <w:p w:rsidR="00035842" w:rsidRPr="00E154EE" w:rsidRDefault="00035842" w:rsidP="00035842">
      <w:pPr>
        <w:jc w:val="both"/>
        <w:rPr>
          <w:i/>
          <w:color w:val="0F243E" w:themeColor="text2" w:themeShade="80"/>
          <w:sz w:val="16"/>
          <w:szCs w:val="16"/>
          <w:lang w:eastAsia="en-US"/>
        </w:rPr>
      </w:pPr>
    </w:p>
    <w:tbl>
      <w:tblPr>
        <w:tblStyle w:val="Tablaconcuadrcula"/>
        <w:tblW w:w="0" w:type="auto"/>
        <w:tblLook w:val="04A0"/>
      </w:tblPr>
      <w:tblGrid>
        <w:gridCol w:w="8645"/>
      </w:tblGrid>
      <w:tr w:rsidR="00035842" w:rsidRPr="00E154EE" w:rsidTr="00553A78">
        <w:tc>
          <w:tcPr>
            <w:tcW w:w="8645" w:type="dxa"/>
          </w:tcPr>
          <w:p w:rsidR="00035842" w:rsidRPr="00E154EE" w:rsidRDefault="00035842" w:rsidP="00553A78">
            <w:pPr>
              <w:jc w:val="both"/>
              <w:rPr>
                <w:i/>
                <w:color w:val="0F243E" w:themeColor="text2" w:themeShade="80"/>
                <w:sz w:val="16"/>
                <w:szCs w:val="16"/>
                <w:lang w:eastAsia="en-US"/>
              </w:rPr>
            </w:pPr>
          </w:p>
          <w:p w:rsidR="00035842" w:rsidRPr="00E154EE" w:rsidRDefault="00035842" w:rsidP="00CB2AE5">
            <w:pPr>
              <w:jc w:val="both"/>
              <w:rPr>
                <w:i/>
                <w:color w:val="0F243E" w:themeColor="text2" w:themeShade="80"/>
                <w:sz w:val="16"/>
                <w:szCs w:val="16"/>
                <w:lang w:eastAsia="en-US"/>
              </w:rPr>
            </w:pPr>
            <w:r w:rsidRPr="00E154EE">
              <w:rPr>
                <w:b/>
                <w:i/>
                <w:color w:val="0F243E" w:themeColor="text2" w:themeShade="80"/>
                <w:sz w:val="24"/>
                <w:szCs w:val="24"/>
                <w:lang w:eastAsia="en-US"/>
              </w:rPr>
              <w:t>ACUERDO Nº</w:t>
            </w:r>
            <w:r w:rsidR="00CB2AE5" w:rsidRPr="00E154EE">
              <w:rPr>
                <w:b/>
                <w:i/>
                <w:color w:val="0F243E" w:themeColor="text2" w:themeShade="80"/>
                <w:sz w:val="24"/>
                <w:szCs w:val="24"/>
                <w:lang w:eastAsia="en-US"/>
              </w:rPr>
              <w:t xml:space="preserve"> 014:</w:t>
            </w:r>
            <w:r w:rsidRPr="00E154EE">
              <w:rPr>
                <w:i/>
                <w:color w:val="0F243E" w:themeColor="text2" w:themeShade="80"/>
                <w:sz w:val="24"/>
                <w:szCs w:val="24"/>
                <w:lang w:eastAsia="en-US"/>
              </w:rPr>
              <w:t xml:space="preserve"> Se aprueban los sueldos base mínimos año 2012 y las asignaciones municipales del departamento de Salud, con la observación del concejal </w:t>
            </w:r>
            <w:r w:rsidR="00CB2AE5" w:rsidRPr="00E154EE">
              <w:rPr>
                <w:i/>
                <w:color w:val="0F243E" w:themeColor="text2" w:themeShade="80"/>
                <w:sz w:val="24"/>
                <w:szCs w:val="24"/>
                <w:lang w:eastAsia="en-US"/>
              </w:rPr>
              <w:t xml:space="preserve">Miguel </w:t>
            </w:r>
            <w:r w:rsidRPr="00E154EE">
              <w:rPr>
                <w:i/>
                <w:color w:val="0F243E" w:themeColor="text2" w:themeShade="80"/>
                <w:sz w:val="24"/>
                <w:szCs w:val="24"/>
                <w:lang w:eastAsia="en-US"/>
              </w:rPr>
              <w:t>Meza</w:t>
            </w:r>
            <w:r w:rsidR="00CB2AE5" w:rsidRPr="00E154EE">
              <w:rPr>
                <w:i/>
                <w:color w:val="0F243E" w:themeColor="text2" w:themeShade="80"/>
                <w:sz w:val="24"/>
                <w:szCs w:val="24"/>
                <w:lang w:eastAsia="en-US"/>
              </w:rPr>
              <w:t>.</w:t>
            </w:r>
          </w:p>
        </w:tc>
      </w:tr>
    </w:tbl>
    <w:p w:rsidR="00CB2AE5" w:rsidRPr="00E154EE" w:rsidRDefault="00CB2AE5" w:rsidP="00035842">
      <w:pPr>
        <w:jc w:val="both"/>
        <w:rPr>
          <w:b/>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Armin Renner</w:t>
      </w:r>
      <w:r w:rsidRPr="00E154EE">
        <w:rPr>
          <w:i/>
          <w:color w:val="0F243E" w:themeColor="text2" w:themeShade="80"/>
          <w:lang w:eastAsia="en-US"/>
        </w:rPr>
        <w:t>, respecto al reembolso de licencias</w:t>
      </w:r>
      <w:r w:rsidR="00CB2AE5" w:rsidRPr="00E154EE">
        <w:rPr>
          <w:i/>
          <w:color w:val="0F243E" w:themeColor="text2" w:themeShade="80"/>
          <w:lang w:eastAsia="en-US"/>
        </w:rPr>
        <w:t xml:space="preserve"> médicas</w:t>
      </w:r>
      <w:r w:rsidRPr="00E154EE">
        <w:rPr>
          <w:i/>
          <w:color w:val="0F243E" w:themeColor="text2" w:themeShade="80"/>
          <w:lang w:eastAsia="en-US"/>
        </w:rPr>
        <w:t xml:space="preserve"> </w:t>
      </w:r>
      <w:r w:rsidR="00CB2AE5" w:rsidRPr="00E154EE">
        <w:rPr>
          <w:i/>
          <w:color w:val="0F243E" w:themeColor="text2" w:themeShade="80"/>
          <w:lang w:eastAsia="en-US"/>
        </w:rPr>
        <w:t>¿</w:t>
      </w:r>
      <w:r w:rsidRPr="00E154EE">
        <w:rPr>
          <w:i/>
          <w:color w:val="0F243E" w:themeColor="text2" w:themeShade="80"/>
          <w:lang w:eastAsia="en-US"/>
        </w:rPr>
        <w:t>existe la posibilidad de colocarse más exigentes con estas</w:t>
      </w:r>
      <w:r w:rsidR="00CB2AE5" w:rsidRPr="00E154EE">
        <w:rPr>
          <w:i/>
          <w:color w:val="0F243E" w:themeColor="text2" w:themeShade="80"/>
          <w:lang w:eastAsia="en-US"/>
        </w:rPr>
        <w:t>?</w:t>
      </w:r>
      <w:r w:rsidRPr="00E154EE">
        <w:rPr>
          <w:i/>
          <w:color w:val="0F243E" w:themeColor="text2" w:themeShade="80"/>
          <w:lang w:eastAsia="en-US"/>
        </w:rPr>
        <w:t>, con esto me refiero a gestión no estoy cuestionando.</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Alcalde,</w:t>
      </w:r>
      <w:r w:rsidRPr="00E154EE">
        <w:rPr>
          <w:i/>
          <w:color w:val="0F243E" w:themeColor="text2" w:themeShade="80"/>
          <w:lang w:eastAsia="en-US"/>
        </w:rPr>
        <w:t xml:space="preserve"> no gastamos ni un peso con las licencias</w:t>
      </w:r>
      <w:r w:rsidR="00CB2AE5" w:rsidRPr="00E154EE">
        <w:rPr>
          <w:i/>
          <w:color w:val="0F243E" w:themeColor="text2" w:themeShade="80"/>
          <w:lang w:eastAsia="en-US"/>
        </w:rPr>
        <w:t>-</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Concejal Excequiel Gallardo</w:t>
      </w:r>
      <w:r w:rsidRPr="00E154EE">
        <w:rPr>
          <w:i/>
          <w:color w:val="0F243E" w:themeColor="text2" w:themeShade="80"/>
          <w:lang w:eastAsia="en-US"/>
        </w:rPr>
        <w:t>, eso es interesante, la Ley hoy favorece al trabajador.</w:t>
      </w:r>
    </w:p>
    <w:p w:rsidR="00035842" w:rsidRPr="00E154EE" w:rsidRDefault="00035842" w:rsidP="00035842">
      <w:pPr>
        <w:jc w:val="both"/>
        <w:rPr>
          <w:i/>
          <w:color w:val="0F243E" w:themeColor="text2" w:themeShade="80"/>
          <w:sz w:val="16"/>
          <w:szCs w:val="16"/>
          <w:lang w:eastAsia="en-US"/>
        </w:rPr>
      </w:pPr>
    </w:p>
    <w:p w:rsidR="00035842" w:rsidRPr="00E154EE" w:rsidRDefault="00035842" w:rsidP="00035842">
      <w:pPr>
        <w:jc w:val="both"/>
        <w:rPr>
          <w:i/>
          <w:color w:val="0F243E" w:themeColor="text2" w:themeShade="80"/>
          <w:lang w:eastAsia="en-US"/>
        </w:rPr>
      </w:pPr>
      <w:r w:rsidRPr="00E154EE">
        <w:rPr>
          <w:b/>
          <w:i/>
          <w:color w:val="0F243E" w:themeColor="text2" w:themeShade="80"/>
          <w:lang w:eastAsia="en-US"/>
        </w:rPr>
        <w:t>05.- Correspondencia</w:t>
      </w:r>
      <w:r w:rsidRPr="00E154EE">
        <w:rPr>
          <w:i/>
          <w:color w:val="0F243E" w:themeColor="text2" w:themeShade="80"/>
          <w:lang w:eastAsia="en-US"/>
        </w:rPr>
        <w:t>.</w:t>
      </w:r>
    </w:p>
    <w:p w:rsidR="00035842" w:rsidRPr="00E154EE" w:rsidRDefault="00035842" w:rsidP="00035842">
      <w:pPr>
        <w:jc w:val="both"/>
        <w:rPr>
          <w:i/>
          <w:color w:val="0F243E" w:themeColor="text2" w:themeShade="80"/>
          <w:sz w:val="16"/>
          <w:szCs w:val="16"/>
          <w:lang w:eastAsia="en-US"/>
        </w:rPr>
      </w:pPr>
    </w:p>
    <w:p w:rsidR="00553A78" w:rsidRPr="00E154EE" w:rsidRDefault="00553A78" w:rsidP="00035842">
      <w:pPr>
        <w:jc w:val="both"/>
        <w:rPr>
          <w:i/>
          <w:color w:val="0F243E" w:themeColor="text2" w:themeShade="80"/>
          <w:lang w:eastAsia="en-US"/>
        </w:rPr>
      </w:pPr>
      <w:r w:rsidRPr="00E154EE">
        <w:rPr>
          <w:i/>
          <w:color w:val="0F243E" w:themeColor="text2" w:themeShade="80"/>
          <w:lang w:eastAsia="en-US"/>
        </w:rPr>
        <w:t xml:space="preserve">El documento </w:t>
      </w:r>
      <w:r w:rsidR="00362965" w:rsidRPr="00E154EE">
        <w:rPr>
          <w:i/>
          <w:color w:val="0F243E" w:themeColor="text2" w:themeShade="80"/>
          <w:lang w:eastAsia="en-US"/>
        </w:rPr>
        <w:t xml:space="preserve">existente </w:t>
      </w:r>
      <w:r w:rsidRPr="00E154EE">
        <w:rPr>
          <w:i/>
          <w:color w:val="0F243E" w:themeColor="text2" w:themeShade="80"/>
          <w:lang w:eastAsia="en-US"/>
        </w:rPr>
        <w:t>se  verá en la próxima reunión.</w:t>
      </w:r>
    </w:p>
    <w:p w:rsidR="00035842" w:rsidRPr="00E154EE" w:rsidRDefault="00035842" w:rsidP="00035842">
      <w:pPr>
        <w:jc w:val="both"/>
        <w:rPr>
          <w:i/>
          <w:color w:val="0F243E" w:themeColor="text2" w:themeShade="80"/>
          <w:lang w:eastAsia="en-US"/>
        </w:rPr>
      </w:pPr>
    </w:p>
    <w:p w:rsidR="00035842" w:rsidRPr="00E154EE" w:rsidRDefault="00035842" w:rsidP="00035842">
      <w:pPr>
        <w:jc w:val="both"/>
        <w:rPr>
          <w:i/>
          <w:color w:val="0F243E" w:themeColor="text2" w:themeShade="80"/>
          <w:lang w:eastAsia="en-US"/>
        </w:rPr>
      </w:pPr>
      <w:r w:rsidRPr="00E154EE">
        <w:rPr>
          <w:i/>
          <w:color w:val="0F243E" w:themeColor="text2" w:themeShade="80"/>
          <w:lang w:eastAsia="en-US"/>
        </w:rPr>
        <w:t xml:space="preserve">Finaliza la reunión a las </w:t>
      </w:r>
    </w:p>
    <w:p w:rsidR="00035842" w:rsidRPr="00E154EE" w:rsidRDefault="00035842" w:rsidP="00035842">
      <w:pPr>
        <w:jc w:val="both"/>
        <w:rPr>
          <w:i/>
          <w:color w:val="0F243E" w:themeColor="text2" w:themeShade="80"/>
          <w:lang w:eastAsia="en-US"/>
        </w:rPr>
      </w:pPr>
    </w:p>
    <w:p w:rsidR="00035842" w:rsidRPr="00E154EE" w:rsidRDefault="00035842" w:rsidP="00035842">
      <w:pPr>
        <w:ind w:left="4956" w:firstLine="708"/>
        <w:jc w:val="both"/>
        <w:rPr>
          <w:b/>
          <w:i/>
          <w:color w:val="0F243E" w:themeColor="text2" w:themeShade="80"/>
          <w:lang w:eastAsia="en-US"/>
        </w:rPr>
      </w:pPr>
      <w:r w:rsidRPr="00E154EE">
        <w:rPr>
          <w:b/>
          <w:i/>
          <w:color w:val="0F243E" w:themeColor="text2" w:themeShade="80"/>
          <w:lang w:eastAsia="en-US"/>
        </w:rPr>
        <w:t>JUANA ÁLVAREZ REYES</w:t>
      </w:r>
    </w:p>
    <w:p w:rsidR="008F7A11" w:rsidRPr="00E154EE" w:rsidRDefault="00035842" w:rsidP="00CD7352">
      <w:pPr>
        <w:ind w:left="4956" w:firstLine="708"/>
        <w:jc w:val="both"/>
        <w:rPr>
          <w:color w:val="0F243E" w:themeColor="text2" w:themeShade="80"/>
        </w:rPr>
      </w:pPr>
      <w:r w:rsidRPr="00E154EE">
        <w:rPr>
          <w:b/>
          <w:i/>
          <w:color w:val="0F243E" w:themeColor="text2" w:themeShade="80"/>
          <w:lang w:eastAsia="en-US"/>
        </w:rPr>
        <w:t xml:space="preserve">     Secretaria Municipal</w:t>
      </w:r>
    </w:p>
    <w:sectPr w:rsidR="008F7A11" w:rsidRPr="00E154EE" w:rsidSect="00CD7352">
      <w:headerReference w:type="default" r:id="rId8"/>
      <w:footerReference w:type="default" r:id="rId9"/>
      <w:pgSz w:w="11907" w:h="17294" w:code="9"/>
      <w:pgMar w:top="1418" w:right="1701" w:bottom="65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9A0" w:rsidRDefault="00DC19A0" w:rsidP="00D307FA">
      <w:r>
        <w:separator/>
      </w:r>
    </w:p>
  </w:endnote>
  <w:endnote w:type="continuationSeparator" w:id="1">
    <w:p w:rsidR="00DC19A0" w:rsidRDefault="00DC19A0" w:rsidP="00D30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ptain Howdy">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bottom"/>
      <w:tblW w:w="5000" w:type="pct"/>
      <w:tblLayout w:type="fixed"/>
      <w:tblLook w:val="04A0"/>
    </w:tblPr>
    <w:tblGrid>
      <w:gridCol w:w="6977"/>
      <w:gridCol w:w="1744"/>
    </w:tblGrid>
    <w:sdt>
      <w:sdtPr>
        <w:rPr>
          <w:rFonts w:asciiTheme="majorHAnsi" w:eastAsiaTheme="majorEastAsia" w:hAnsiTheme="majorHAnsi" w:cstheme="majorBidi"/>
          <w:sz w:val="20"/>
          <w:szCs w:val="20"/>
        </w:rPr>
        <w:id w:val="29740611"/>
        <w:docPartObj>
          <w:docPartGallery w:val="Page Numbers (Bottom of Page)"/>
          <w:docPartUnique/>
        </w:docPartObj>
      </w:sdtPr>
      <w:sdtEndPr>
        <w:rPr>
          <w:rFonts w:ascii="Times New Roman" w:eastAsia="Times New Roman" w:hAnsi="Times New Roman" w:cs="Times New Roman"/>
          <w:sz w:val="24"/>
          <w:szCs w:val="24"/>
        </w:rPr>
      </w:sdtEndPr>
      <w:sdtContent>
        <w:tr w:rsidR="00553A78" w:rsidTr="00C04C78">
          <w:trPr>
            <w:trHeight w:val="727"/>
          </w:trPr>
          <w:tc>
            <w:tcPr>
              <w:tcW w:w="4000" w:type="pct"/>
              <w:tcBorders>
                <w:right w:val="triple" w:sz="4" w:space="0" w:color="4F81BD" w:themeColor="accent1"/>
              </w:tcBorders>
            </w:tcPr>
            <w:p w:rsidR="00553A78" w:rsidRDefault="00553A78" w:rsidP="00C04C7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553A78" w:rsidRDefault="00691F1E" w:rsidP="00C04C78">
              <w:pPr>
                <w:tabs>
                  <w:tab w:val="left" w:pos="1490"/>
                </w:tabs>
                <w:rPr>
                  <w:rFonts w:asciiTheme="majorHAnsi" w:hAnsiTheme="majorHAnsi"/>
                  <w:sz w:val="28"/>
                  <w:szCs w:val="28"/>
                </w:rPr>
              </w:pPr>
              <w:fldSimple w:instr=" PAGE    \* MERGEFORMAT ">
                <w:r w:rsidR="00E154EE">
                  <w:rPr>
                    <w:noProof/>
                  </w:rPr>
                  <w:t>4</w:t>
                </w:r>
              </w:fldSimple>
            </w:p>
          </w:tc>
        </w:tr>
      </w:sdtContent>
    </w:sdt>
  </w:tbl>
  <w:p w:rsidR="00553A78" w:rsidRPr="00C04C78" w:rsidRDefault="00553A78" w:rsidP="00C04C78">
    <w:pPr>
      <w:pStyle w:val="Piedepgin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9A0" w:rsidRDefault="00DC19A0" w:rsidP="00D307FA">
      <w:r>
        <w:separator/>
      </w:r>
    </w:p>
  </w:footnote>
  <w:footnote w:type="continuationSeparator" w:id="1">
    <w:p w:rsidR="00DC19A0" w:rsidRDefault="00DC19A0" w:rsidP="00D30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A78" w:rsidRPr="002B562E" w:rsidRDefault="00553A78">
    <w:pPr>
      <w:pStyle w:val="Encabezado"/>
      <w:rPr>
        <w:i/>
        <w:sz w:val="20"/>
        <w:szCs w:val="20"/>
      </w:rPr>
    </w:pPr>
    <w:r w:rsidRPr="002B562E">
      <w:rPr>
        <w:i/>
        <w:sz w:val="20"/>
        <w:szCs w:val="20"/>
      </w:rPr>
      <w:t>Ilustre Municipalidad de Lago Ranco</w:t>
    </w:r>
  </w:p>
  <w:p w:rsidR="00553A78" w:rsidRPr="002B562E" w:rsidRDefault="00553A78">
    <w:pPr>
      <w:pStyle w:val="Encabezado"/>
      <w:rPr>
        <w:i/>
        <w:sz w:val="20"/>
        <w:szCs w:val="20"/>
      </w:rPr>
    </w:pPr>
    <w:r w:rsidRPr="002B562E">
      <w:rPr>
        <w:i/>
        <w:sz w:val="20"/>
        <w:szCs w:val="20"/>
      </w:rPr>
      <w:t xml:space="preserve">  </w:t>
    </w:r>
    <w:r>
      <w:rPr>
        <w:i/>
        <w:sz w:val="20"/>
        <w:szCs w:val="20"/>
      </w:rPr>
      <w:t xml:space="preserve">         </w:t>
    </w:r>
    <w:r w:rsidRPr="002B562E">
      <w:rPr>
        <w:i/>
        <w:sz w:val="20"/>
        <w:szCs w:val="20"/>
      </w:rPr>
      <w:t xml:space="preserve"> Secretaría Municipal</w:t>
    </w:r>
  </w:p>
  <w:p w:rsidR="00553A78" w:rsidRDefault="00553A7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62A"/>
    <w:multiLevelType w:val="hybridMultilevel"/>
    <w:tmpl w:val="B282D1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ED346E"/>
    <w:multiLevelType w:val="hybridMultilevel"/>
    <w:tmpl w:val="0088E1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B445C16"/>
    <w:multiLevelType w:val="hybridMultilevel"/>
    <w:tmpl w:val="2B5E1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6C4107D"/>
    <w:multiLevelType w:val="hybridMultilevel"/>
    <w:tmpl w:val="9BC08D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4A091E"/>
    <w:multiLevelType w:val="hybridMultilevel"/>
    <w:tmpl w:val="D1E026DC"/>
    <w:lvl w:ilvl="0" w:tplc="0C0A0001">
      <w:start w:val="1"/>
      <w:numFmt w:val="bullet"/>
      <w:lvlText w:val=""/>
      <w:lvlJc w:val="left"/>
      <w:pPr>
        <w:ind w:left="854" w:hanging="360"/>
      </w:pPr>
      <w:rPr>
        <w:rFonts w:ascii="Symbol" w:hAnsi="Symbol" w:hint="default"/>
      </w:rPr>
    </w:lvl>
    <w:lvl w:ilvl="1" w:tplc="0C0A0003" w:tentative="1">
      <w:start w:val="1"/>
      <w:numFmt w:val="bullet"/>
      <w:lvlText w:val="o"/>
      <w:lvlJc w:val="left"/>
      <w:pPr>
        <w:ind w:left="1574" w:hanging="360"/>
      </w:pPr>
      <w:rPr>
        <w:rFonts w:ascii="Courier New" w:hAnsi="Courier New" w:cs="Courier New" w:hint="default"/>
      </w:rPr>
    </w:lvl>
    <w:lvl w:ilvl="2" w:tplc="0C0A0005" w:tentative="1">
      <w:start w:val="1"/>
      <w:numFmt w:val="bullet"/>
      <w:lvlText w:val=""/>
      <w:lvlJc w:val="left"/>
      <w:pPr>
        <w:ind w:left="2294" w:hanging="360"/>
      </w:pPr>
      <w:rPr>
        <w:rFonts w:ascii="Wingdings" w:hAnsi="Wingdings" w:hint="default"/>
      </w:rPr>
    </w:lvl>
    <w:lvl w:ilvl="3" w:tplc="0C0A0001" w:tentative="1">
      <w:start w:val="1"/>
      <w:numFmt w:val="bullet"/>
      <w:lvlText w:val=""/>
      <w:lvlJc w:val="left"/>
      <w:pPr>
        <w:ind w:left="3014" w:hanging="360"/>
      </w:pPr>
      <w:rPr>
        <w:rFonts w:ascii="Symbol" w:hAnsi="Symbol" w:hint="default"/>
      </w:rPr>
    </w:lvl>
    <w:lvl w:ilvl="4" w:tplc="0C0A0003" w:tentative="1">
      <w:start w:val="1"/>
      <w:numFmt w:val="bullet"/>
      <w:lvlText w:val="o"/>
      <w:lvlJc w:val="left"/>
      <w:pPr>
        <w:ind w:left="3734" w:hanging="360"/>
      </w:pPr>
      <w:rPr>
        <w:rFonts w:ascii="Courier New" w:hAnsi="Courier New" w:cs="Courier New" w:hint="default"/>
      </w:rPr>
    </w:lvl>
    <w:lvl w:ilvl="5" w:tplc="0C0A0005" w:tentative="1">
      <w:start w:val="1"/>
      <w:numFmt w:val="bullet"/>
      <w:lvlText w:val=""/>
      <w:lvlJc w:val="left"/>
      <w:pPr>
        <w:ind w:left="4454" w:hanging="360"/>
      </w:pPr>
      <w:rPr>
        <w:rFonts w:ascii="Wingdings" w:hAnsi="Wingdings" w:hint="default"/>
      </w:rPr>
    </w:lvl>
    <w:lvl w:ilvl="6" w:tplc="0C0A0001" w:tentative="1">
      <w:start w:val="1"/>
      <w:numFmt w:val="bullet"/>
      <w:lvlText w:val=""/>
      <w:lvlJc w:val="left"/>
      <w:pPr>
        <w:ind w:left="5174" w:hanging="360"/>
      </w:pPr>
      <w:rPr>
        <w:rFonts w:ascii="Symbol" w:hAnsi="Symbol" w:hint="default"/>
      </w:rPr>
    </w:lvl>
    <w:lvl w:ilvl="7" w:tplc="0C0A0003" w:tentative="1">
      <w:start w:val="1"/>
      <w:numFmt w:val="bullet"/>
      <w:lvlText w:val="o"/>
      <w:lvlJc w:val="left"/>
      <w:pPr>
        <w:ind w:left="5894" w:hanging="360"/>
      </w:pPr>
      <w:rPr>
        <w:rFonts w:ascii="Courier New" w:hAnsi="Courier New" w:cs="Courier New" w:hint="default"/>
      </w:rPr>
    </w:lvl>
    <w:lvl w:ilvl="8" w:tplc="0C0A0005" w:tentative="1">
      <w:start w:val="1"/>
      <w:numFmt w:val="bullet"/>
      <w:lvlText w:val=""/>
      <w:lvlJc w:val="left"/>
      <w:pPr>
        <w:ind w:left="6614" w:hanging="360"/>
      </w:pPr>
      <w:rPr>
        <w:rFonts w:ascii="Wingdings" w:hAnsi="Wingdings" w:hint="default"/>
      </w:rPr>
    </w:lvl>
  </w:abstractNum>
  <w:abstractNum w:abstractNumId="5">
    <w:nsid w:val="4BC63695"/>
    <w:multiLevelType w:val="hybridMultilevel"/>
    <w:tmpl w:val="31DE8C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1D804FB"/>
    <w:multiLevelType w:val="hybridMultilevel"/>
    <w:tmpl w:val="B9D84A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9856F83"/>
    <w:multiLevelType w:val="hybridMultilevel"/>
    <w:tmpl w:val="802698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F7A11"/>
    <w:rsid w:val="000146D1"/>
    <w:rsid w:val="00035842"/>
    <w:rsid w:val="0006641A"/>
    <w:rsid w:val="000802DA"/>
    <w:rsid w:val="000B49D8"/>
    <w:rsid w:val="000D711C"/>
    <w:rsid w:val="000E7C25"/>
    <w:rsid w:val="00126D40"/>
    <w:rsid w:val="001551D1"/>
    <w:rsid w:val="00197F3A"/>
    <w:rsid w:val="001B6269"/>
    <w:rsid w:val="001C18B8"/>
    <w:rsid w:val="001C3D30"/>
    <w:rsid w:val="001F2290"/>
    <w:rsid w:val="002604F4"/>
    <w:rsid w:val="00266C74"/>
    <w:rsid w:val="002B45FF"/>
    <w:rsid w:val="002D48DA"/>
    <w:rsid w:val="003074D4"/>
    <w:rsid w:val="00307C49"/>
    <w:rsid w:val="00323D13"/>
    <w:rsid w:val="00355BAA"/>
    <w:rsid w:val="00362965"/>
    <w:rsid w:val="00375CCC"/>
    <w:rsid w:val="00376961"/>
    <w:rsid w:val="003A7931"/>
    <w:rsid w:val="00440557"/>
    <w:rsid w:val="00455CD8"/>
    <w:rsid w:val="004E28CD"/>
    <w:rsid w:val="00502086"/>
    <w:rsid w:val="00553A78"/>
    <w:rsid w:val="005A52C6"/>
    <w:rsid w:val="005A7F90"/>
    <w:rsid w:val="005E31D7"/>
    <w:rsid w:val="005F1CBB"/>
    <w:rsid w:val="005F5BE8"/>
    <w:rsid w:val="00644797"/>
    <w:rsid w:val="00670DF0"/>
    <w:rsid w:val="00683571"/>
    <w:rsid w:val="0068505C"/>
    <w:rsid w:val="00685C79"/>
    <w:rsid w:val="00691F1E"/>
    <w:rsid w:val="006B7C38"/>
    <w:rsid w:val="006C5F43"/>
    <w:rsid w:val="007466B5"/>
    <w:rsid w:val="0075639C"/>
    <w:rsid w:val="007D7782"/>
    <w:rsid w:val="00803DE6"/>
    <w:rsid w:val="00871959"/>
    <w:rsid w:val="008C6345"/>
    <w:rsid w:val="008F7A11"/>
    <w:rsid w:val="00905D64"/>
    <w:rsid w:val="00911D54"/>
    <w:rsid w:val="00923145"/>
    <w:rsid w:val="009454BC"/>
    <w:rsid w:val="00985F78"/>
    <w:rsid w:val="0098747B"/>
    <w:rsid w:val="009875A4"/>
    <w:rsid w:val="00992184"/>
    <w:rsid w:val="009A223F"/>
    <w:rsid w:val="009E00C3"/>
    <w:rsid w:val="009E1A0E"/>
    <w:rsid w:val="009F357F"/>
    <w:rsid w:val="009F5F83"/>
    <w:rsid w:val="009F6A44"/>
    <w:rsid w:val="00A0170F"/>
    <w:rsid w:val="00A037E3"/>
    <w:rsid w:val="00A22A26"/>
    <w:rsid w:val="00A27A6F"/>
    <w:rsid w:val="00A776C4"/>
    <w:rsid w:val="00A8698E"/>
    <w:rsid w:val="00AA439D"/>
    <w:rsid w:val="00B3168C"/>
    <w:rsid w:val="00B559F0"/>
    <w:rsid w:val="00BA5AA9"/>
    <w:rsid w:val="00BB4C53"/>
    <w:rsid w:val="00BD6D90"/>
    <w:rsid w:val="00C04C78"/>
    <w:rsid w:val="00C14193"/>
    <w:rsid w:val="00C951A8"/>
    <w:rsid w:val="00CB2AE5"/>
    <w:rsid w:val="00CC7AF1"/>
    <w:rsid w:val="00CD0481"/>
    <w:rsid w:val="00CD7352"/>
    <w:rsid w:val="00CE7863"/>
    <w:rsid w:val="00D00744"/>
    <w:rsid w:val="00D307FA"/>
    <w:rsid w:val="00D43FBD"/>
    <w:rsid w:val="00D570C8"/>
    <w:rsid w:val="00D60A1D"/>
    <w:rsid w:val="00DB6247"/>
    <w:rsid w:val="00DC19A0"/>
    <w:rsid w:val="00E154EE"/>
    <w:rsid w:val="00E15B54"/>
    <w:rsid w:val="00E17500"/>
    <w:rsid w:val="00E3736A"/>
    <w:rsid w:val="00E62C8B"/>
    <w:rsid w:val="00E705B9"/>
    <w:rsid w:val="00E866EA"/>
    <w:rsid w:val="00E906B2"/>
    <w:rsid w:val="00ED1D78"/>
    <w:rsid w:val="00ED6507"/>
    <w:rsid w:val="00F11952"/>
    <w:rsid w:val="00F42421"/>
    <w:rsid w:val="00F43C49"/>
    <w:rsid w:val="00F77419"/>
    <w:rsid w:val="00FA30EC"/>
    <w:rsid w:val="00FD5703"/>
    <w:rsid w:val="00FE35F5"/>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11"/>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8F7A11"/>
    <w:pPr>
      <w:ind w:left="720"/>
      <w:contextualSpacing/>
    </w:pPr>
  </w:style>
  <w:style w:type="paragraph" w:styleId="Encabezado">
    <w:name w:val="header"/>
    <w:basedOn w:val="Normal"/>
    <w:link w:val="EncabezadoCar"/>
    <w:uiPriority w:val="99"/>
    <w:unhideWhenUsed/>
    <w:rsid w:val="008F7A11"/>
    <w:pPr>
      <w:tabs>
        <w:tab w:val="center" w:pos="4252"/>
        <w:tab w:val="right" w:pos="8504"/>
      </w:tabs>
    </w:pPr>
  </w:style>
  <w:style w:type="character" w:customStyle="1" w:styleId="EncabezadoCar">
    <w:name w:val="Encabezado Car"/>
    <w:basedOn w:val="Fuentedeprrafopredeter"/>
    <w:link w:val="Encabezado"/>
    <w:uiPriority w:val="99"/>
    <w:rsid w:val="008F7A11"/>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8F7A11"/>
    <w:pPr>
      <w:tabs>
        <w:tab w:val="center" w:pos="4252"/>
        <w:tab w:val="right" w:pos="8504"/>
      </w:tabs>
    </w:pPr>
  </w:style>
  <w:style w:type="character" w:customStyle="1" w:styleId="PiedepginaCar">
    <w:name w:val="Pie de página Car"/>
    <w:basedOn w:val="Fuentedeprrafopredeter"/>
    <w:link w:val="Piedepgina"/>
    <w:uiPriority w:val="99"/>
    <w:rsid w:val="008F7A11"/>
    <w:rPr>
      <w:rFonts w:ascii="Times New Roman" w:eastAsia="Times New Roman" w:hAnsi="Times New Roman" w:cs="Times New Roman"/>
      <w:bCs w:val="0"/>
      <w:color w:val="auto"/>
      <w:sz w:val="24"/>
      <w:szCs w:val="24"/>
      <w:lang w:eastAsia="es-ES"/>
    </w:rPr>
  </w:style>
  <w:style w:type="table" w:styleId="Tablaconcuadrcula">
    <w:name w:val="Table Grid"/>
    <w:basedOn w:val="Tablanormal"/>
    <w:uiPriority w:val="59"/>
    <w:rsid w:val="008F7A11"/>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E8BB-94DC-4C7C-943B-886E0A3D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2833</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76</cp:revision>
  <cp:lastPrinted>2012-02-09T11:42:00Z</cp:lastPrinted>
  <dcterms:created xsi:type="dcterms:W3CDTF">2012-02-07T13:02:00Z</dcterms:created>
  <dcterms:modified xsi:type="dcterms:W3CDTF">2012-02-09T11:50:00Z</dcterms:modified>
</cp:coreProperties>
</file>